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3A" w:rsidRPr="00FD363F" w:rsidRDefault="00D91699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FD363F">
        <w:rPr>
          <w:rFonts w:ascii="Times New Roman" w:hAnsi="Times New Roman"/>
          <w:b/>
          <w:sz w:val="23"/>
          <w:szCs w:val="23"/>
        </w:rPr>
        <w:t xml:space="preserve">Заявка </w:t>
      </w:r>
    </w:p>
    <w:p w:rsidR="000F0C3A" w:rsidRPr="00FD363F" w:rsidRDefault="00D91699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FD363F">
        <w:rPr>
          <w:rFonts w:ascii="Times New Roman" w:hAnsi="Times New Roman"/>
          <w:b/>
          <w:sz w:val="23"/>
          <w:szCs w:val="23"/>
        </w:rPr>
        <w:t>на участие во всероссийском конкурсе «Вектор качества образования»</w:t>
      </w:r>
    </w:p>
    <w:p w:rsidR="000F0C3A" w:rsidRPr="00FD363F" w:rsidRDefault="00D91699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FD363F">
        <w:rPr>
          <w:rFonts w:ascii="Times New Roman" w:hAnsi="Times New Roman"/>
          <w:b/>
          <w:sz w:val="23"/>
          <w:szCs w:val="23"/>
        </w:rPr>
        <w:t>(Карта инновации)</w:t>
      </w:r>
    </w:p>
    <w:p w:rsidR="000F0C3A" w:rsidRPr="00FD363F" w:rsidRDefault="000F0C3A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403"/>
      </w:tblGrid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 w:rsidP="00EC64CB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Полное наименование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ОО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по уставу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муниципальное автономное общеобразовательное учреждение города Новосибирска «Гимназия №14 - образовательный центр «Универсарий»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 w:rsidP="00EC64CB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Фамилия, имя, отчество руководителя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ОО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Судоргина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Любовь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Вилениновна</w:t>
            </w:r>
            <w:proofErr w:type="spellEnd"/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Контактные данные: почтовый адр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ес, телефон, адрес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офиц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сайта, электронная почта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630073, г. Новосибирск, пр. К.</w:t>
            </w:r>
            <w:r w:rsidR="00DE7CA9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Маркса, 31, (383) 3464731</w:t>
            </w:r>
          </w:p>
          <w:p w:rsidR="000F0C3A" w:rsidRPr="00FD363F" w:rsidRDefault="00FD363F">
            <w:pPr>
              <w:rPr>
                <w:rFonts w:ascii="Times New Roman" w:hAnsi="Times New Roman"/>
                <w:sz w:val="23"/>
                <w:szCs w:val="23"/>
              </w:rPr>
            </w:pPr>
            <w:hyperlink r:id="rId4" w:history="1">
              <w:r w:rsidR="00D91699"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www.gi</w:t>
              </w:r>
              <w:r w:rsidR="00D91699"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m</w:t>
              </w:r>
              <w:r w:rsidR="00D91699"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-14.nios.ru</w:t>
              </w:r>
            </w:hyperlink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, </w:t>
            </w:r>
          </w:p>
          <w:p w:rsidR="00FD363F" w:rsidRPr="00FD363F" w:rsidRDefault="00FD363F" w:rsidP="00FD363F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Вконтакте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- </w:t>
            </w:r>
            <w:hyperlink r:id="rId5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https://vk.com/universitetskayagimnaziya14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DE7CA9" w:rsidRPr="00FD363F" w:rsidRDefault="00FD363F" w:rsidP="00FD363F">
            <w:pPr>
              <w:rPr>
                <w:rFonts w:ascii="Times New Roman" w:hAnsi="Times New Roman"/>
                <w:sz w:val="23"/>
                <w:szCs w:val="23"/>
              </w:rPr>
            </w:pPr>
            <w:hyperlink r:id="rId6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https://youtu.be/p6zI6HZMiE4</w:t>
              </w:r>
            </w:hyperlink>
            <w:r w:rsidR="00DE7CA9" w:rsidRPr="00FD363F">
              <w:rPr>
                <w:rFonts w:ascii="Times New Roman" w:hAnsi="Times New Roman"/>
                <w:sz w:val="23"/>
                <w:szCs w:val="23"/>
              </w:rPr>
              <w:t xml:space="preserve"> (ролик)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 w:rsidP="00EC64CB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Содержательное направление представленных на Конкурс материалов 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Школа – территория больших возможностей:</w:t>
            </w:r>
          </w:p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современные форматы развития и поддержки талантов школьников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Тема конкурсных материалов (тема инновации)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b/>
                <w:sz w:val="23"/>
                <w:szCs w:val="23"/>
              </w:rPr>
              <w:t>«Модель «Школа – навигатор будущего» - среда возможностей и личностного развития учащихся в координатах XXI века»</w:t>
            </w:r>
          </w:p>
          <w:p w:rsidR="00DE7CA9" w:rsidRPr="00FD363F" w:rsidRDefault="00DE7CA9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DE7CA9" w:rsidRPr="00FD363F" w:rsidRDefault="00DE7CA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Согласование - </w:t>
            </w:r>
            <w:hyperlink r:id="rId7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https://disk.yandex.ru/i/3U0DzRbwIuUoPQ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403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Судоргина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Любовь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Вилениновна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, директор, </w:t>
            </w:r>
          </w:p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Торопова Елена Владимировна, заместитель директора по УВР</w:t>
            </w:r>
          </w:p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Федорова Лилия Александровна, методист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403" w:type="dxa"/>
            <w:vAlign w:val="center"/>
          </w:tcPr>
          <w:p w:rsidR="00EC64CB" w:rsidRPr="00FD363F" w:rsidRDefault="00D91699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Цель: реализация модели «Школа-навигатор будущего» - среды возможностей и личностного развития для совершенствования качества образования.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Задачи: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1.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Анализ условий и ресурсов для реализации модели;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2.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Разработка мониторинга результативности реализации модели;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3.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Поиск и привлечение дополнительных ресурсов для реализации модели: родителей (законных представителей), социальных партнёров;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4.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Организация повышения квалификации и профессиональной переподготовки педагогов в области современных технологий обучения и воспитания;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5.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Публичное представление модели и опыта реализации модели для педагогической, родительской общественности, социума;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6.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Организация участия в конкурсах, научно-практических конференциях учащихся и педагогов для популяризации инновационного опыта.</w:t>
            </w:r>
          </w:p>
          <w:p w:rsidR="00DE7CA9" w:rsidRPr="00FD363F" w:rsidRDefault="00DE7CA9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hyperlink r:id="rId8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https://disk.yandex.ru/i/JYTJtmzbFCaeJ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(модель)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 Модель «Школа – навигатор будущего» как среда возможностей и личностного развития учащихся в координатах XXI века создавалась с 2021/2022 учебного года. На первом этапе разработана концепция модели, проведён анализ ресурсов и потенциальных возможностей развития модели, на втором этапе осуществлялось графическое оформление модели, описание структурных элементов.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  Модель отвечает следующим требованиям: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ингерентность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, то есть достаточная степень согласованности создаваемой модели со средой; простота модели,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связанная с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процессом формализации в моделировании; адекватность, которая означает возможность с ее помощью достижение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поставленной цели педагогической деятельности,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ее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полн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ота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, точн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ость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и истинн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ость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 При определении стартовых условий реализации модели основой являлись запросы учащихся, родителей (законных представителей), педагогов, выявленные в ходе диагностики в соответствии с требованиями муниципальной системы оценки качества образования (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критериальные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показатели).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Масштабность инновации может быть частичной, локальной, модульной, в нашем случае она является системной, потому что охватывает всю школу, всех участников образовательных отношений, социальное окружение. </w:t>
            </w:r>
          </w:p>
          <w:p w:rsidR="00EC64CB" w:rsidRPr="00FD363F" w:rsidRDefault="00EC64CB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Внедрение модели в практику работы школы повлекли за собой изменения в: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содержании педагогической деятельности, разработке новых программ, в частности дополнительных общеразвивающих в системе дополнительного образования;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технологии обучения и воспитания, включающие разработку и внедрение новых подходов к организации деятельности учащихся, взаимодействия и сотрудничества всех участников образовательных отношений, в том числе в организации индивидуальной проектной деятельности;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организации педагогического процесса, включающее обновление форм и средств и ресурсов, это образовательная инфраструктура;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управлении образовательным учреждением. Изменение структуры, организации и руководства образовательной организацией, распределение полномочий и ответственности;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образовательной экологии. Архитектурное планирование образовательного учреждения, использование новых интерьерных решений, планировки и расстановки школьной мебели, системные изменения школьной инфраструктуры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, образовательного пространства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Модель разработана на основе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экосистемного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подхода в образовании и представлена следующими взаимосвязанными структурными элементами: первый </w:t>
            </w:r>
            <w:proofErr w:type="gram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элемент  -</w:t>
            </w:r>
            <w:proofErr w:type="gram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ядро;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вторй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элемент –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ЭГОсфера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; третий элемент –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ПРОсфера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; четвертый элемент –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ИНСАЙТсфера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; пятый элемент –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ДРАЙВЕРсфера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; шестой элемент – </w:t>
            </w:r>
            <w:proofErr w:type="spellStart"/>
            <w:r w:rsidR="00EC64CB" w:rsidRPr="00FD363F">
              <w:rPr>
                <w:rFonts w:ascii="Times New Roman" w:hAnsi="Times New Roman"/>
                <w:sz w:val="23"/>
                <w:szCs w:val="23"/>
              </w:rPr>
              <w:t>СОЦИОсфера</w:t>
            </w:r>
            <w:proofErr w:type="spellEnd"/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. 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Создание модели подтверждается убедительностью результатов и ресурсного обеспечения образовательной среды, показателями развития человеческого потенциала; прослеживается положительная динамика образовательных результатов, расширяются границы участия детей в разнообразных по направлению и содержанию конкурсах, соревнованиях, конференциях. Положительную динамику показывают учащиеся специализированных классов инженерно-технологической направленности.</w:t>
            </w:r>
          </w:p>
          <w:p w:rsidR="00EC64CB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В модели для постоянного отслеживания результативности и оценки эффективности применяются количественные и качественные показатели достижения планируемых результатов, которые представлены в КРI.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>В м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одели представлен реальный опыт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действующей и постоянно совершенствующейся образовательной системы, способствующей расширению возможностей любой образовательной организации в личностном развитии учащихся. </w:t>
            </w:r>
          </w:p>
          <w:p w:rsidR="000F0C3A" w:rsidRPr="00FD363F" w:rsidRDefault="00F73EF4" w:rsidP="00EC64C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Тем самым решается самая актуальная </w:t>
            </w:r>
            <w:r w:rsidR="00EC64CB" w:rsidRPr="00FD363F">
              <w:rPr>
                <w:rFonts w:ascii="Times New Roman" w:hAnsi="Times New Roman"/>
                <w:i/>
                <w:sz w:val="23"/>
                <w:szCs w:val="23"/>
              </w:rPr>
              <w:t>проблема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t xml:space="preserve"> современного образования личностно-ориентированного и персонализированного образования современных школьников, сопровождения детей с разными стартовыми возможностями, активной поддержки талантов участников </w:t>
            </w:r>
            <w:r w:rsidR="00EC64CB"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образовательных отношений на основе наставничества и поддержки ученических инициатив.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403" w:type="dxa"/>
            <w:vAlign w:val="center"/>
          </w:tcPr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Опыт работы представлен на: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Всероссийск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ом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методическ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ом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семинар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е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по обмену лучшими практиками управления современными образовательными организациями, развития их кадрового   потенциала «Мастер - кейс   административных   команд Ассоциации лучших школ», февраль 2022, г. Санкт-Петербург;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Всероссийск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ом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онлайн-семинар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е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«Раздельно-параллельное обучение в современной школе», январь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III Всероссийск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ой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онлайн-конференци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и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«Библиотека в цифровую эпоху – 2022», апрель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Выступлени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и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на Всероссийской конференции Яндекс Учебника «Использование цифровых ресурсов в работе с отстающими детьми», ноябрь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Конференци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и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Федеральной инновационной площадки ГАОУ ВО МГПУ «Реализация сете</w:t>
            </w:r>
            <w:r w:rsidR="00C679D0" w:rsidRPr="00FD363F">
              <w:rPr>
                <w:rFonts w:ascii="Times New Roman" w:hAnsi="Times New Roman"/>
                <w:sz w:val="23"/>
                <w:szCs w:val="23"/>
              </w:rPr>
              <w:t>вой программы в старшей школе»,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октябрь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III Всероссийск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ой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научно–практическ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ой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конференци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и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«Образование XXI века: тенденции и взгляд в будущее», ноябрь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Форум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е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«Партнёрские школы Университета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Иннополис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>: перспективы развития», декабрь 2022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C679D0" w:rsidRPr="00FD363F" w:rsidRDefault="00C679D0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Всероссийский конкурс «</w:t>
            </w:r>
            <w:r w:rsidR="00F73EF4" w:rsidRPr="00FD363F">
              <w:rPr>
                <w:rFonts w:ascii="Times New Roman" w:hAnsi="Times New Roman"/>
                <w:sz w:val="23"/>
                <w:szCs w:val="23"/>
              </w:rPr>
              <w:t>П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едагогический дебют</w:t>
            </w:r>
            <w:r w:rsidR="00F73EF4" w:rsidRPr="00FD363F">
              <w:rPr>
                <w:rFonts w:ascii="Times New Roman" w:hAnsi="Times New Roman"/>
                <w:sz w:val="23"/>
                <w:szCs w:val="23"/>
              </w:rPr>
              <w:t xml:space="preserve"> 2021, 2022, 2023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», номинации</w:t>
            </w:r>
            <w:r w:rsidR="00F73EF4" w:rsidRPr="00FD363F">
              <w:rPr>
                <w:rFonts w:ascii="Times New Roman" w:hAnsi="Times New Roman"/>
                <w:sz w:val="23"/>
                <w:szCs w:val="23"/>
              </w:rPr>
              <w:t xml:space="preserve"> «молодые управленцы», «педагог-наставник», «молодые классные руководители», «молодые учителя», «молодые педагоги дополнительного образования»;</w:t>
            </w:r>
          </w:p>
          <w:p w:rsidR="00C679D0" w:rsidRPr="00FD363F" w:rsidRDefault="00C679D0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Родительская конференция «Школа – навигатор будущего»</w:t>
            </w:r>
            <w:r w:rsidR="00453B05" w:rsidRPr="00FD363F">
              <w:rPr>
                <w:rFonts w:ascii="Times New Roman" w:hAnsi="Times New Roman"/>
                <w:sz w:val="23"/>
                <w:szCs w:val="23"/>
              </w:rPr>
              <w:t>, сентябрь 2022;</w:t>
            </w:r>
          </w:p>
          <w:p w:rsidR="00453B05" w:rsidRPr="00FD363F" w:rsidRDefault="00453B05" w:rsidP="00453B0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Международная выставка «Учебная Сибирь - 2021»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Конкурс «Золотая медаль» за проект «Модель интеграции современных воспитательных практик как инструмент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конверсива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традиционного подхода к социализации учащихся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, 2021 год, г.  Новосибирск;</w:t>
            </w:r>
          </w:p>
          <w:p w:rsidR="00453B05" w:rsidRPr="00FD363F" w:rsidRDefault="00FD363F" w:rsidP="00453B0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  <w:bookmarkStart w:id="0" w:name="_GoBack"/>
            <w:bookmarkEnd w:id="0"/>
            <w:r w:rsidR="00453B05" w:rsidRPr="00FD363F">
              <w:rPr>
                <w:rFonts w:ascii="Times New Roman" w:hAnsi="Times New Roman"/>
                <w:sz w:val="23"/>
                <w:szCs w:val="23"/>
              </w:rPr>
              <w:t>Городской конкурс управленческих практик «</w:t>
            </w:r>
            <w:proofErr w:type="spellStart"/>
            <w:r w:rsidR="00453B05" w:rsidRPr="00FD363F">
              <w:rPr>
                <w:rFonts w:ascii="Times New Roman" w:hAnsi="Times New Roman"/>
                <w:sz w:val="23"/>
                <w:szCs w:val="23"/>
              </w:rPr>
              <w:t>ПроУспех</w:t>
            </w:r>
            <w:proofErr w:type="spellEnd"/>
            <w:r w:rsidR="00453B05" w:rsidRPr="00FD363F">
              <w:rPr>
                <w:rFonts w:ascii="Times New Roman" w:hAnsi="Times New Roman"/>
                <w:sz w:val="23"/>
                <w:szCs w:val="23"/>
              </w:rPr>
              <w:t>»: управленческие практики «Полигон добра», «Годовой коллективный проект – эффективная воспитательная практика», «Модель «Открытая среда профессионального роста МБОУ Гимназия № 14 «Университетская» - тренд    развития образовательной организации», март 2023 года, г.  Новосибирск;</w:t>
            </w:r>
          </w:p>
          <w:p w:rsidR="00453B05" w:rsidRPr="00FD363F" w:rsidRDefault="00453B05" w:rsidP="00453B0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B8633D" w:rsidRPr="00FD363F">
              <w:rPr>
                <w:rFonts w:ascii="Times New Roman" w:hAnsi="Times New Roman"/>
                <w:sz w:val="23"/>
                <w:szCs w:val="23"/>
              </w:rPr>
              <w:t>Открытая педагогическая площадка по вопросам раздельно - параллельного обучения и математического образования для педагогов г. Ульяновска</w:t>
            </w:r>
            <w:r w:rsidR="00B8633D" w:rsidRPr="00FD363F">
              <w:rPr>
                <w:rFonts w:ascii="Times New Roman" w:hAnsi="Times New Roman"/>
                <w:sz w:val="23"/>
                <w:szCs w:val="23"/>
              </w:rPr>
              <w:tab/>
              <w:t>2021;</w:t>
            </w:r>
          </w:p>
          <w:p w:rsidR="00B8633D" w:rsidRPr="00FD363F" w:rsidRDefault="00B8633D" w:rsidP="00453B05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FD363F" w:rsidRPr="00FD363F">
              <w:rPr>
                <w:rFonts w:ascii="Times New Roman" w:hAnsi="Times New Roman"/>
                <w:sz w:val="23"/>
                <w:szCs w:val="23"/>
              </w:rPr>
              <w:t xml:space="preserve">Авторский семинар </w:t>
            </w:r>
            <w:proofErr w:type="spellStart"/>
            <w:r w:rsidR="00FD363F" w:rsidRPr="00FD363F">
              <w:rPr>
                <w:rFonts w:ascii="Times New Roman" w:hAnsi="Times New Roman"/>
                <w:sz w:val="23"/>
                <w:szCs w:val="23"/>
              </w:rPr>
              <w:t>Судоргиной</w:t>
            </w:r>
            <w:proofErr w:type="spellEnd"/>
            <w:r w:rsidR="00FD363F" w:rsidRPr="00FD363F">
              <w:rPr>
                <w:rFonts w:ascii="Times New Roman" w:hAnsi="Times New Roman"/>
                <w:sz w:val="23"/>
                <w:szCs w:val="23"/>
              </w:rPr>
              <w:t xml:space="preserve"> Л.В., Заслуженного учителя РФ «Что такое хороший урок?» для студентов НГПУ. 2021 г. Новосибирск;</w:t>
            </w:r>
          </w:p>
          <w:p w:rsidR="00FD363F" w:rsidRPr="00FD363F" w:rsidRDefault="00FD363F" w:rsidP="00FD363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Семинар для наставников молодых специалистов образовательных </w:t>
            </w:r>
          </w:p>
          <w:p w:rsidR="00FD363F" w:rsidRPr="00FD363F" w:rsidRDefault="00FD363F" w:rsidP="00FD363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организаций города Новосибирска «Модель наставничества МБОУ </w:t>
            </w:r>
          </w:p>
          <w:p w:rsidR="00FD363F" w:rsidRPr="00FD363F" w:rsidRDefault="00FD363F" w:rsidP="00FD363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Гимназия № 14 «Университетская»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. Новосибирск 2021;</w:t>
            </w:r>
          </w:p>
          <w:p w:rsidR="00FD363F" w:rsidRPr="00FD363F" w:rsidRDefault="00FD363F" w:rsidP="00FD363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Всероссийский семинар «Школа на пути преобразований» в рамках проекта «Школа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Минпросвещения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России». Новосибирск, 2023.</w:t>
            </w:r>
          </w:p>
          <w:p w:rsidR="000F0C3A" w:rsidRPr="00FD363F" w:rsidRDefault="00D91699" w:rsidP="00F73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Способами распространения инновационного опыта являются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публикации администрации и педагогов 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гимназии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: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Комогорцева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Т.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Н. Сборник программ курсов </w:t>
            </w:r>
            <w:proofErr w:type="gramStart"/>
            <w:r w:rsidRPr="00FD363F">
              <w:rPr>
                <w:rFonts w:ascii="Times New Roman" w:hAnsi="Times New Roman"/>
                <w:sz w:val="23"/>
                <w:szCs w:val="23"/>
              </w:rPr>
              <w:t>внеурочной  деятельности</w:t>
            </w:r>
            <w:proofErr w:type="gram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по предмету «Математика» для специализированных классов различных направлений специализации //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НИПКиПРО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>, кафедра математики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, 2022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Гафанова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Р.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Р. Статья в сборнике трудов «Работа с текстом как средство развития коммуникативной компетенции, обучающихся на уроках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иностранного языка» // Международная научно-практическая конференция «Современная психология и педагогика: проблемы и решения»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, 202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>2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Мухранов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Е.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В.  «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Экосистемный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подход в современном химическом образовании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»,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Международная конференция учителей и преподавателей химии «Векторы современного химического образования»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, 2022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Харитонова А.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С. Методическая разработка «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Question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words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>» // Академия развития творчества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>2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Харитонова А.С.  Методическая разработка «Кроссворд по лексике» //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Инфоурок</w:t>
            </w:r>
            <w:proofErr w:type="spellEnd"/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 Осипова М.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В. Методическая разработка урока «Исследовательская работа на уроке окружающего мира в гендерном классе мальчиков» //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сайт международного образовательного журнала «Педагог»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2022;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Пищева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Л.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А.  «Родительское собрание.  Нестандартные решения» // Международный образовательно-просветительский портал «ФГОС Онлайн»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>2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Рудницкая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С.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Б.  Анимированная презентация по изобразительному искусству «Русская матрёшка» //</w:t>
            </w:r>
            <w:r w:rsidR="00C679D0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Инфоурок</w:t>
            </w:r>
            <w:proofErr w:type="spellEnd"/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>2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0F0C3A" w:rsidRPr="00FD363F" w:rsidRDefault="00D91699" w:rsidP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Тимаева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С.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В.   Разработка   комплекта   заданий, критериев   их автоматизированного    оценивания    и    анализ    результатов// VIDEOUROKI.net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2022</w:t>
            </w:r>
          </w:p>
          <w:p w:rsidR="000F0C3A" w:rsidRPr="00FD363F" w:rsidRDefault="00D91699" w:rsidP="00DE7CA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Тимаева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С.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В.  Разработка плана-конспекта внеклассного занятия.  Тема: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Киберугрозы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>: основные методы защиты» // Всероссийский педагогический журнал «Современный урок»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, 2022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.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DE7CA9" w:rsidRPr="00FD363F" w:rsidRDefault="00DE7CA9" w:rsidP="00DE7CA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hyperlink r:id="rId9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http://gim-14.nios.ru/download/2071/?t=1650457271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403" w:type="dxa"/>
            <w:vAlign w:val="center"/>
          </w:tcPr>
          <w:p w:rsidR="009A7F5D" w:rsidRPr="00FD363F" w:rsidRDefault="009A7F5D" w:rsidP="009A7F5D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Эффективность внедрения инновации в практику подтверждается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подписанными соглашениями и договорами о сотрудничестве с учреждениями СПО, ВУЗами, промышленными предприятиями и другими социальными партнерами </w:t>
            </w:r>
          </w:p>
          <w:p w:rsidR="000F0C3A" w:rsidRPr="00FD363F" w:rsidRDefault="009A7F5D" w:rsidP="009A7F5D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679D0" w:rsidRPr="00FD363F">
              <w:rPr>
                <w:rFonts w:ascii="Times New Roman" w:hAnsi="Times New Roman"/>
                <w:sz w:val="23"/>
                <w:szCs w:val="23"/>
              </w:rPr>
              <w:t>Результаты эффективности: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- Федеральная инновационная площадка МГПУ по направлению «Сетевая старшая школа»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FD363F">
              <w:rPr>
                <w:rFonts w:ascii="Times New Roman" w:hAnsi="Times New Roman"/>
                <w:i/>
                <w:color w:val="000000" w:themeColor="text1"/>
                <w:sz w:val="23"/>
                <w:szCs w:val="23"/>
              </w:rPr>
              <w:t>Приказ</w:t>
            </w:r>
            <w:r w:rsidRPr="00FD363F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государственного автономного образовательного учреждения высшего образования города Москвы «Московский городской педагогический университет» (далее - ГАОУ ВО МГПУ) от 31 марта 2022 года № 238 общ «О создании Федеральной инновационной площадки»);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Победитель конкурсного отбора общеобразовательных организаций для открытия специализированных классов (</w:t>
            </w:r>
            <w:r w:rsidRPr="00FD363F">
              <w:rPr>
                <w:rFonts w:ascii="Times New Roman" w:hAnsi="Times New Roman"/>
                <w:i/>
                <w:sz w:val="23"/>
                <w:szCs w:val="23"/>
              </w:rPr>
              <w:t xml:space="preserve">Приказ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Министерства образования Новосибирской области от 21.06.2023 № 1272 «Об утверждении списка общеобразовательных организаций, расположенных на территории Новосибирской области, отобранных для открытия специализированных классов в 2023-2024 учебном году»);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Региональная инновационная площадка по направлению «Развитие вариативного образования в условиях сетевой старшей школы» (</w:t>
            </w:r>
            <w:r w:rsidRPr="00FD363F">
              <w:rPr>
                <w:rFonts w:ascii="Times New Roman" w:hAnsi="Times New Roman"/>
                <w:i/>
                <w:sz w:val="23"/>
                <w:szCs w:val="23"/>
              </w:rPr>
              <w:t>Приказ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Министерства образования Новосибирской о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>бласти от 15.12.2023 № 2656 «Об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утверждении перечня образовательных организаций, расположенных на территории Новосибирской области, признанных региональными инновационными площадками Новосибирской области»);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- Реализация проекта «Школа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Минпросвещения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России» (</w:t>
            </w:r>
            <w:r w:rsidRPr="00FD363F">
              <w:rPr>
                <w:rFonts w:ascii="Times New Roman" w:hAnsi="Times New Roman"/>
                <w:i/>
                <w:sz w:val="23"/>
                <w:szCs w:val="23"/>
              </w:rPr>
              <w:t>Приказ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Министерства образования Новосибирской области от 30.08.2022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 xml:space="preserve"> № 1694/1 «О реализации проекта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«Школа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Минпросвещения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России» в общеобразовательных организациях, расположенных на территории Новосибирской области»);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- Реализация проекта «Сетевой учитель Новосибирской области» (</w:t>
            </w:r>
            <w:r w:rsidRPr="00FD363F">
              <w:rPr>
                <w:rFonts w:ascii="Times New Roman" w:hAnsi="Times New Roman"/>
                <w:i/>
                <w:sz w:val="23"/>
                <w:szCs w:val="23"/>
              </w:rPr>
              <w:t>Приказ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Министерства образования Новосибирской области от 12.09.2023 № 1998 «О реализации </w:t>
            </w:r>
            <w:proofErr w:type="gramStart"/>
            <w:r w:rsidRPr="00FD363F">
              <w:rPr>
                <w:rFonts w:ascii="Times New Roman" w:hAnsi="Times New Roman"/>
                <w:sz w:val="23"/>
                <w:szCs w:val="23"/>
              </w:rPr>
              <w:t>проекта  «</w:t>
            </w:r>
            <w:proofErr w:type="gramEnd"/>
            <w:r w:rsidRPr="00FD363F">
              <w:rPr>
                <w:rFonts w:ascii="Times New Roman" w:hAnsi="Times New Roman"/>
                <w:sz w:val="23"/>
                <w:szCs w:val="23"/>
              </w:rPr>
              <w:t>Сетевой учитель Новосибирской области в 2023-2024 учебном году»);</w:t>
            </w:r>
          </w:p>
          <w:p w:rsidR="000F0C3A" w:rsidRPr="00FD363F" w:rsidRDefault="00D9169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- Реализация проекта «Психолого-педагогические классы» (</w:t>
            </w:r>
            <w:r w:rsidRPr="00FD363F">
              <w:rPr>
                <w:rFonts w:ascii="Times New Roman" w:hAnsi="Times New Roman"/>
                <w:i/>
                <w:sz w:val="23"/>
                <w:szCs w:val="23"/>
              </w:rPr>
              <w:t>Трехстороннее соглашение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о сотрудничестве между ФГБОУ ВО «НГПУ», МАОУ Гимназия № 14 – образовательный центр «Универсарий» и департаментом образования мэрии города Новосибирска об установлении партнёрских отношений и развития долгосрочного и эффективного сотрудничества в сфере образования от 01 сентября 2023 года).</w:t>
            </w:r>
          </w:p>
          <w:p w:rsidR="00DE7CA9" w:rsidRPr="00FD363F" w:rsidRDefault="00DE7CA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hyperlink r:id="rId10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http://gim-14.nios.ru/download/2652/?t=1682166064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403" w:type="dxa"/>
            <w:vAlign w:val="center"/>
          </w:tcPr>
          <w:p w:rsidR="001E2BDE" w:rsidRPr="00FD363F" w:rsidRDefault="00E56C9F" w:rsidP="00E56C9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На основе анализа результатов инновационной практики наблюдается повышение интереса к деятельности гимназии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 xml:space="preserve"> со стороны ОО как региона, так и ОО, входящих в Ассоциацию лучших школ,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увеличение социальных партнеров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C43AD5" w:rsidRPr="00FD363F">
              <w:rPr>
                <w:rFonts w:ascii="Times New Roman" w:hAnsi="Times New Roman"/>
                <w:sz w:val="23"/>
                <w:szCs w:val="23"/>
              </w:rPr>
              <w:t xml:space="preserve">Поступают просьбы и предложения о проведении совместных мероприятий, обучающих семинаров, методических консультаций. </w:t>
            </w:r>
            <w:r w:rsidR="001E2BDE" w:rsidRPr="00FD363F">
              <w:rPr>
                <w:rFonts w:ascii="Times New Roman" w:hAnsi="Times New Roman"/>
                <w:sz w:val="23"/>
                <w:szCs w:val="23"/>
              </w:rPr>
              <w:t>Увеличивается количество подписчиков группы ВК за счет повышения интереса к деятельности гимназии родителей обучающихся, педагогической общественности.</w:t>
            </w:r>
            <w:r w:rsidR="00C43AD5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C679D0" w:rsidRPr="00FD363F" w:rsidRDefault="001E2BDE" w:rsidP="00E56C9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E56C9F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>Данная</w:t>
            </w:r>
            <w:r w:rsidR="009A7F5D" w:rsidRPr="00FD363F">
              <w:rPr>
                <w:rFonts w:ascii="Times New Roman" w:hAnsi="Times New Roman"/>
                <w:sz w:val="23"/>
                <w:szCs w:val="23"/>
              </w:rPr>
              <w:t xml:space="preserve"> модель доступна для реализации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в любом образовательном учреждении, потому что </w:t>
            </w:r>
            <w:proofErr w:type="spellStart"/>
            <w:r w:rsidR="006336A5" w:rsidRPr="00FD363F">
              <w:rPr>
                <w:rFonts w:ascii="Times New Roman" w:hAnsi="Times New Roman"/>
                <w:sz w:val="23"/>
                <w:szCs w:val="23"/>
              </w:rPr>
              <w:t>экосистемный</w:t>
            </w:r>
            <w:proofErr w:type="spellEnd"/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подход </w:t>
            </w:r>
            <w:r w:rsidR="00C43AD5" w:rsidRPr="00FD363F">
              <w:rPr>
                <w:rFonts w:ascii="Times New Roman" w:hAnsi="Times New Roman"/>
                <w:sz w:val="23"/>
                <w:szCs w:val="23"/>
              </w:rPr>
              <w:t>к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679D0" w:rsidRPr="00FD363F">
              <w:rPr>
                <w:rFonts w:ascii="Times New Roman" w:hAnsi="Times New Roman"/>
                <w:sz w:val="23"/>
                <w:szCs w:val="23"/>
              </w:rPr>
              <w:t>прое</w:t>
            </w:r>
            <w:r w:rsidR="006336A5" w:rsidRPr="00FD363F">
              <w:rPr>
                <w:rFonts w:ascii="Times New Roman" w:hAnsi="Times New Roman"/>
                <w:sz w:val="23"/>
                <w:szCs w:val="23"/>
              </w:rPr>
              <w:t>ктированию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деятельно</w:t>
            </w:r>
            <w:r w:rsidR="00E56C9F" w:rsidRPr="00FD363F">
              <w:rPr>
                <w:rFonts w:ascii="Times New Roman" w:hAnsi="Times New Roman"/>
                <w:sz w:val="23"/>
                <w:szCs w:val="23"/>
              </w:rPr>
              <w:t>сти образовательного учреждения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качественно меняет образовательную среду, мотивирует учащихся на </w:t>
            </w:r>
            <w:r w:rsidR="00E56C9F" w:rsidRPr="00FD363F">
              <w:rPr>
                <w:rFonts w:ascii="Times New Roman" w:hAnsi="Times New Roman"/>
                <w:sz w:val="23"/>
                <w:szCs w:val="23"/>
              </w:rPr>
              <w:t xml:space="preserve">овладение </w:t>
            </w:r>
            <w:r w:rsidR="00C43AD5" w:rsidRPr="00FD363F">
              <w:rPr>
                <w:rFonts w:ascii="Times New Roman" w:hAnsi="Times New Roman"/>
                <w:sz w:val="23"/>
                <w:szCs w:val="23"/>
              </w:rPr>
              <w:t>навыками XXI века. Внедрять элементы модели можно как поэтапно, так и системно. Каждая сфера модели имеет глубокую проработку на программно-нормативном уровне, целевом, ресурсном, методическом, уровне событийной реализации</w:t>
            </w:r>
            <w:r w:rsidR="006336A5"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0F0C3A" w:rsidRPr="00FD363F" w:rsidRDefault="00E56C9F" w:rsidP="00E56C9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>Инновационный опыт может быть полезен и интерес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ен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широкому кругу педагогов и управленцев в области образования, готовых к реализации на практике </w:t>
            </w:r>
            <w:proofErr w:type="spellStart"/>
            <w:r w:rsidR="00D91699" w:rsidRPr="00FD363F">
              <w:rPr>
                <w:rFonts w:ascii="Times New Roman" w:hAnsi="Times New Roman"/>
                <w:sz w:val="23"/>
                <w:szCs w:val="23"/>
              </w:rPr>
              <w:t>экосистемного</w:t>
            </w:r>
            <w:proofErr w:type="spellEnd"/>
            <w:r w:rsidR="00D91699" w:rsidRPr="00FD363F">
              <w:rPr>
                <w:rFonts w:ascii="Times New Roman" w:hAnsi="Times New Roman"/>
                <w:sz w:val="23"/>
                <w:szCs w:val="23"/>
              </w:rPr>
              <w:t xml:space="preserve"> подхода по созданию мотивационной личностно-развивающей образовательной среды.</w:t>
            </w:r>
          </w:p>
          <w:p w:rsidR="000F0C3A" w:rsidRPr="00FD363F" w:rsidRDefault="00E56C9F" w:rsidP="00E56C9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   </w:t>
            </w:r>
            <w:r w:rsidR="00D91699" w:rsidRPr="00FD363F">
              <w:rPr>
                <w:rFonts w:ascii="Times New Roman" w:hAnsi="Times New Roman"/>
                <w:sz w:val="23"/>
                <w:szCs w:val="23"/>
              </w:rPr>
              <w:t>В статье представлен пример систематизации существующего опыта и комплексного подхода к организации образовательного процесса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F0C3A" w:rsidRPr="00FD363F" w:rsidTr="006336A5">
        <w:tc>
          <w:tcPr>
            <w:tcW w:w="2235" w:type="dxa"/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403" w:type="dxa"/>
            <w:vAlign w:val="center"/>
          </w:tcPr>
          <w:p w:rsidR="009A7F5D" w:rsidRPr="00FD363F" w:rsidRDefault="009A7F5D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Рецензия доктора философских наук, профессора кафедры права и философии Новосибирского государственного педагогического университета Е. А. 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Пушкаревой</w:t>
            </w:r>
            <w:proofErr w:type="spellEnd"/>
          </w:p>
          <w:p w:rsidR="009A7F5D" w:rsidRPr="00FD363F" w:rsidRDefault="009A7F5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E7CA9" w:rsidRPr="00FD363F" w:rsidRDefault="00DE7CA9" w:rsidP="00DE7CA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Рецензия - </w:t>
            </w:r>
            <w:hyperlink r:id="rId11" w:history="1">
              <w:r w:rsidRPr="00FD363F">
                <w:rPr>
                  <w:rStyle w:val="a3"/>
                  <w:rFonts w:ascii="Times New Roman" w:hAnsi="Times New Roman"/>
                  <w:sz w:val="23"/>
                  <w:szCs w:val="23"/>
                </w:rPr>
                <w:t>https://disk.yandex.ru/i/rhBKB1hOuAAmnA</w:t>
              </w:r>
            </w:hyperlink>
            <w:r w:rsidRPr="00FD363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9A7F5D" w:rsidRPr="00FD363F" w:rsidRDefault="009A7F5D" w:rsidP="00DE7CA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F0C3A" w:rsidRPr="00FD363F" w:rsidRDefault="000F0C3A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0F0C3A" w:rsidRPr="00FD363F" w:rsidRDefault="000F0C3A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071"/>
        <w:gridCol w:w="437"/>
        <w:gridCol w:w="2180"/>
        <w:gridCol w:w="871"/>
        <w:gridCol w:w="2079"/>
      </w:tblGrid>
      <w:tr w:rsidR="000F0C3A" w:rsidRPr="00FD363F">
        <w:trPr>
          <w:trHeight w:val="454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Директор МАОУ Гимназия №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 xml:space="preserve"> 14 – 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 xml:space="preserve">  образовательный центр «</w:t>
            </w: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Универсарий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Судоргина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Л. В.</w:t>
            </w:r>
          </w:p>
        </w:tc>
      </w:tr>
      <w:tr w:rsidR="000F0C3A" w:rsidRPr="00FD363F">
        <w:trPr>
          <w:trHeight w:val="429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0F0C3A" w:rsidRPr="00FD363F" w:rsidRDefault="00D9169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F0C3A" w:rsidRPr="00FD363F">
        <w:trPr>
          <w:trHeight w:val="389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D91699">
            <w:pPr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FD363F">
              <w:rPr>
                <w:rFonts w:ascii="Times New Roman" w:hAnsi="Times New Roman"/>
                <w:sz w:val="23"/>
                <w:szCs w:val="23"/>
              </w:rPr>
              <w:t xml:space="preserve">Председатель Управляющего совета МАОУ </w:t>
            </w:r>
            <w:r w:rsidR="00125FD6" w:rsidRPr="00FD363F">
              <w:rPr>
                <w:rFonts w:ascii="Times New Roman" w:hAnsi="Times New Roman"/>
                <w:sz w:val="23"/>
                <w:szCs w:val="23"/>
              </w:rPr>
              <w:t>Гимназия № 14 – образовательный центр «</w:t>
            </w:r>
            <w:proofErr w:type="spellStart"/>
            <w:r w:rsidR="00125FD6" w:rsidRPr="00FD363F">
              <w:rPr>
                <w:rFonts w:ascii="Times New Roman" w:hAnsi="Times New Roman"/>
                <w:sz w:val="23"/>
                <w:szCs w:val="23"/>
              </w:rPr>
              <w:t>Универсарий</w:t>
            </w:r>
            <w:proofErr w:type="spellEnd"/>
            <w:r w:rsidR="00125FD6" w:rsidRPr="00FD363F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0F0C3A">
            <w:pPr>
              <w:jc w:val="center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C3A" w:rsidRPr="00FD363F" w:rsidRDefault="006336A5" w:rsidP="00C679D0">
            <w:pPr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proofErr w:type="spellStart"/>
            <w:r w:rsidRPr="00FD363F">
              <w:rPr>
                <w:rFonts w:ascii="Times New Roman" w:hAnsi="Times New Roman"/>
                <w:sz w:val="23"/>
                <w:szCs w:val="23"/>
              </w:rPr>
              <w:t>Звездин</w:t>
            </w:r>
            <w:proofErr w:type="spellEnd"/>
            <w:r w:rsidRPr="00FD363F">
              <w:rPr>
                <w:rFonts w:ascii="Times New Roman" w:hAnsi="Times New Roman"/>
                <w:sz w:val="23"/>
                <w:szCs w:val="23"/>
              </w:rPr>
              <w:t xml:space="preserve"> М. </w:t>
            </w:r>
            <w:r w:rsidR="00C679D0" w:rsidRPr="00FD363F">
              <w:rPr>
                <w:rFonts w:ascii="Times New Roman" w:hAnsi="Times New Roman"/>
                <w:sz w:val="23"/>
                <w:szCs w:val="23"/>
              </w:rPr>
              <w:t>В</w:t>
            </w:r>
            <w:r w:rsidRPr="00FD363F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</w:tbl>
    <w:p w:rsidR="000F0C3A" w:rsidRPr="00FD363F" w:rsidRDefault="000F0C3A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0F0C3A" w:rsidRPr="00FD363F" w:rsidRDefault="000F0C3A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sectPr w:rsidR="000F0C3A" w:rsidRPr="00FD363F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3A"/>
    <w:rsid w:val="000F0C3A"/>
    <w:rsid w:val="00125FD6"/>
    <w:rsid w:val="001E2BDE"/>
    <w:rsid w:val="002D3688"/>
    <w:rsid w:val="003F193F"/>
    <w:rsid w:val="00453B05"/>
    <w:rsid w:val="006336A5"/>
    <w:rsid w:val="009A7F5D"/>
    <w:rsid w:val="00A6235D"/>
    <w:rsid w:val="00B8633D"/>
    <w:rsid w:val="00C43AD5"/>
    <w:rsid w:val="00C679D0"/>
    <w:rsid w:val="00D91699"/>
    <w:rsid w:val="00DE7CA9"/>
    <w:rsid w:val="00E56C9F"/>
    <w:rsid w:val="00EC64CB"/>
    <w:rsid w:val="00EF355D"/>
    <w:rsid w:val="00F73EF4"/>
    <w:rsid w:val="00FD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B7941-05DF-45EF-BAE5-DD83558B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FD36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JYTJtmzbFCae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3U0DzRbwIuUoP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6zI6HZMiE4" TargetMode="External"/><Relationship Id="rId11" Type="http://schemas.openxmlformats.org/officeDocument/2006/relationships/hyperlink" Target="https://disk.yandex.ru/i/rhBKB1hOuAAmnA" TargetMode="External"/><Relationship Id="rId5" Type="http://schemas.openxmlformats.org/officeDocument/2006/relationships/hyperlink" Target="https://vk.com/universitetskayagimnaziya14" TargetMode="External"/><Relationship Id="rId10" Type="http://schemas.openxmlformats.org/officeDocument/2006/relationships/hyperlink" Target="http://gim-14.nios.ru/download/2652/?t=1682166064" TargetMode="External"/><Relationship Id="rId4" Type="http://schemas.openxmlformats.org/officeDocument/2006/relationships/hyperlink" Target="http://www.gim-14.nios.ru" TargetMode="External"/><Relationship Id="rId9" Type="http://schemas.openxmlformats.org/officeDocument/2006/relationships/hyperlink" Target="http://gim-14.nios.ru/download/2071/?t=1650457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2024-01-20T11:25:00Z</dcterms:created>
  <dcterms:modified xsi:type="dcterms:W3CDTF">2024-01-20T11:25:00Z</dcterms:modified>
</cp:coreProperties>
</file>