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Заявка на участие во всероссийском конкурсе «Вектор качества образования» (Карта инновации):</w:t>
      </w:r>
      <w:r/>
    </w:p>
    <w:p>
      <w:r/>
      <w:r/>
    </w:p>
    <w:p>
      <w:r/>
      <w:r/>
    </w:p>
    <w:tbl>
      <w:tblPr>
        <w:tblStyle w:val="60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Полное наименование образовательной организации по уставу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r>
              <w:t xml:space="preserve">Муниципальное</w:t>
            </w:r>
            <w:r>
              <w:t xml:space="preserve"> автономное</w:t>
            </w:r>
            <w:r>
              <w:t xml:space="preserve"> общеобразовательное учреждение «Талецкая средняя общеобразовательная школа»</w:t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Фамилия, имя, отчество руководителя образовательной организации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r>
              <w:t xml:space="preserve">Гомбоев Виктор </w:t>
            </w:r>
            <w:r>
              <w:t xml:space="preserve">Батуевич</w:t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Контактные данные: почтовый адрес, телефон, адрес официального сайта, электронная почта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r>
              <w:t xml:space="preserve">671321, Республика Бурятия, </w:t>
            </w:r>
            <w:r>
              <w:t xml:space="preserve">Заиграевский</w:t>
            </w:r>
            <w:r>
              <w:t xml:space="preserve"> район, п. Нижние </w:t>
            </w:r>
            <w:r>
              <w:t xml:space="preserve">Тальцы</w:t>
            </w:r>
            <w:r>
              <w:t xml:space="preserve">, ул. Береговая, 11</w:t>
            </w:r>
            <w:r/>
          </w:p>
          <w:p>
            <w:r>
              <w:t xml:space="preserve">Телефон:</w:t>
            </w:r>
            <w:r>
              <w:t xml:space="preserve"> 89149831501</w:t>
            </w:r>
            <w:r/>
          </w:p>
          <w:p>
            <w:r>
              <w:t xml:space="preserve">Адрес официального сайта:</w:t>
            </w:r>
            <w:r>
              <w:t xml:space="preserve"> </w:t>
            </w:r>
            <w:hyperlink r:id="rId9" w:tooltip="mailto:school_nizhnietaltsy@govrb.ru" w:history="1">
              <w:r>
                <w:rPr>
                  <w:rStyle w:val="612"/>
                  <w:lang w:val="en-US"/>
                </w:rPr>
                <w:t xml:space="preserve">school</w:t>
              </w:r>
              <w:r>
                <w:rPr>
                  <w:rStyle w:val="612"/>
                </w:rPr>
                <w:t xml:space="preserve">_</w:t>
              </w:r>
              <w:r>
                <w:rPr>
                  <w:rStyle w:val="612"/>
                  <w:lang w:val="en-US"/>
                </w:rPr>
                <w:t xml:space="preserve">nizhnietaltsy</w:t>
              </w:r>
              <w:r>
                <w:rPr>
                  <w:rStyle w:val="612"/>
                </w:rPr>
                <w:t xml:space="preserve">@</w:t>
              </w:r>
              <w:r>
                <w:rPr>
                  <w:rStyle w:val="612"/>
                  <w:lang w:val="en-US"/>
                </w:rPr>
                <w:t xml:space="preserve">govrb</w:t>
              </w:r>
              <w:r>
                <w:rPr>
                  <w:rStyle w:val="612"/>
                </w:rPr>
                <w:t xml:space="preserve">.</w:t>
              </w:r>
              <w:r>
                <w:rPr>
                  <w:rStyle w:val="612"/>
                  <w:lang w:val="en-US"/>
                </w:rPr>
                <w:t xml:space="preserve">ru</w:t>
              </w:r>
            </w:hyperlink>
            <w:r>
              <w:t xml:space="preserve"> </w:t>
            </w:r>
            <w:r/>
          </w:p>
          <w:p>
            <w:r>
              <w:t xml:space="preserve">Эл. почта:</w:t>
            </w:r>
            <w:r>
              <w:t xml:space="preserve"> </w:t>
            </w:r>
            <w:hyperlink r:id="rId10" w:tooltip="https://talet.buryatschool.ru" w:history="1">
              <w:r>
                <w:rPr>
                  <w:rStyle w:val="612"/>
                  <w:lang w:val="en-US"/>
                </w:rPr>
                <w:t xml:space="preserve">https</w:t>
              </w:r>
              <w:r>
                <w:rPr>
                  <w:rStyle w:val="612"/>
                </w:rPr>
                <w:t xml:space="preserve">://</w:t>
              </w:r>
              <w:r>
                <w:rPr>
                  <w:rStyle w:val="612"/>
                  <w:lang w:val="en-US"/>
                </w:rPr>
                <w:t xml:space="preserve">talet</w:t>
              </w:r>
              <w:r>
                <w:rPr>
                  <w:rStyle w:val="612"/>
                </w:rPr>
                <w:t xml:space="preserve">.</w:t>
              </w:r>
              <w:r>
                <w:rPr>
                  <w:rStyle w:val="612"/>
                  <w:lang w:val="en-US"/>
                </w:rPr>
                <w:t xml:space="preserve">buryatschool</w:t>
              </w:r>
              <w:r>
                <w:rPr>
                  <w:rStyle w:val="612"/>
                </w:rPr>
                <w:t xml:space="preserve">.</w:t>
              </w:r>
              <w:r>
                <w:rPr>
                  <w:rStyle w:val="612"/>
                  <w:lang w:val="en-US"/>
                </w:rPr>
                <w:t xml:space="preserve">ru</w:t>
              </w:r>
            </w:hyperlink>
            <w:r>
              <w:t xml:space="preserve"> </w:t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Учитель как гарант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Тема конкурсных материалов (тема инновации)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r>
              <w:t xml:space="preserve">Внутришкольная</w:t>
            </w:r>
            <w:r>
              <w:t xml:space="preserve"> система профессионального роста</w:t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Автор / авторский коллектив представленной на конкурс инновации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r>
              <w:t xml:space="preserve">Доржиева Н</w:t>
            </w:r>
            <w:r>
              <w:t xml:space="preserve">аталья Николаевна</w:t>
            </w:r>
            <w:r/>
          </w:p>
          <w:p>
            <w:r>
              <w:t xml:space="preserve">Унагаева</w:t>
            </w:r>
            <w:r>
              <w:t xml:space="preserve"> Ольга Прокопьевна</w:t>
            </w:r>
            <w:r/>
          </w:p>
        </w:tc>
      </w:tr>
      <w:tr>
        <w:trPr>
          <w:trHeight w:val="7155"/>
        </w:trPr>
        <w:tc>
          <w:tcPr>
            <w:tcW w:w="4672" w:type="dxa"/>
            <w:textDirection w:val="lrTb"/>
            <w:noWrap w:val="false"/>
          </w:tcPr>
          <w:p>
            <w:r>
              <w:t xml:space="preserve">Краткое описание инновации (цели, задачи, содержание работы, полученные результаты, эффекты)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pStyle w:val="610"/>
              <w:ind w:right="111"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Основная цель - создание условий для профессионального роста педагогов. Основные задачи внутришкольной системы профессионального роста:</w:t>
            </w:r>
            <w:r/>
          </w:p>
          <w:p>
            <w:pPr>
              <w:jc w:val="both"/>
              <w:widowControl w:val="off"/>
              <w:tabs>
                <w:tab w:val="left" w:pos="1103" w:leader="none"/>
              </w:tabs>
            </w:pPr>
            <w:r>
              <w:t xml:space="preserve">- </w:t>
            </w:r>
            <w:r>
              <w:t xml:space="preserve">определение единой методической темы на каждый учебный год;</w:t>
            </w:r>
            <w:r/>
          </w:p>
          <w:p>
            <w:pPr>
              <w:ind w:right="100"/>
              <w:jc w:val="both"/>
              <w:spacing w:before="25"/>
              <w:widowControl w:val="off"/>
              <w:tabs>
                <w:tab w:val="left" w:pos="1120" w:leader="none"/>
              </w:tabs>
            </w:pPr>
            <w:r>
              <w:t xml:space="preserve">- </w:t>
            </w:r>
            <w:r>
              <w:t xml:space="preserve">создание условий для постоянного обновления профессионально- личностных компетенций</w:t>
            </w:r>
            <w:r/>
          </w:p>
          <w:p>
            <w:pPr>
              <w:pStyle w:val="610"/>
              <w:ind w:left="0" w:right="112"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 xml:space="preserve">обеспечения непрерывного профессионального развития личности педагога;</w:t>
            </w:r>
            <w:r/>
          </w:p>
          <w:p>
            <w:pPr>
              <w:ind w:right="105"/>
              <w:jc w:val="both"/>
              <w:widowControl w:val="off"/>
              <w:tabs>
                <w:tab w:val="left" w:pos="1192" w:leader="none"/>
              </w:tabs>
            </w:pPr>
            <w:r>
              <w:t xml:space="preserve">- </w:t>
            </w:r>
            <w:r>
              <w:t xml:space="preserve">выявление наиболее перспективного педагогического опыта и представление (распространение) его образовательному сообществу на различных уровнях (школьном, муниципальном, региональном);</w:t>
            </w:r>
            <w:r/>
          </w:p>
          <w:p>
            <w:pPr>
              <w:pStyle w:val="609"/>
              <w:numPr>
                <w:ilvl w:val="0"/>
                <w:numId w:val="1"/>
              </w:numPr>
              <w:contextualSpacing w:val="0"/>
              <w:ind w:left="394"/>
              <w:jc w:val="both"/>
              <w:spacing w:after="0" w:line="240" w:lineRule="auto"/>
              <w:widowControl w:val="off"/>
              <w:tabs>
                <w:tab w:val="left" w:pos="395" w:leader="none"/>
              </w:tabs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вовлечение в активную методическую работу педагогических работников.</w:t>
            </w:r>
            <w:r/>
          </w:p>
          <w:p>
            <w:pPr>
              <w:jc w:val="both"/>
              <w:widowControl w:val="off"/>
              <w:tabs>
                <w:tab w:val="left" w:pos="395" w:leader="none"/>
              </w:tabs>
            </w:pPr>
            <w:r>
              <w:t xml:space="preserve">В работе </w:t>
            </w:r>
            <w:r>
              <w:t xml:space="preserve">представлена система профессионального роста, реализуемая в МАОУ «Талецкая средняя общеобразовательная школа», указаны составляющие компоненты системы, приведены конкретные результаты работы</w:t>
            </w:r>
            <w:r/>
          </w:p>
        </w:tc>
      </w:tr>
      <w:tr>
        <w:trPr>
          <w:trHeight w:val="90"/>
        </w:trPr>
        <w:tc>
          <w:tcPr>
            <w:tcW w:w="4672" w:type="dxa"/>
            <w:textDirection w:val="lrTb"/>
            <w:noWrap w:val="false"/>
          </w:tcPr>
          <w:p>
            <w:r/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395" w:leader="none"/>
              </w:tabs>
            </w:pPr>
            <w:r>
              <w:t xml:space="preserve"> данной </w:t>
            </w:r>
            <w:r>
              <w:t xml:space="preserve">системы, которые показывают рациональность использования данных инновационных механизмов в современных условиях развития системы образования.  Данная система профессионального роста может быть адаптирована к условиям других общеобразовательных организаций.</w:t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Сведения о распространении инновационного опыта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r>
              <w:t xml:space="preserve">Представлено на заседании муниципального методического совета.</w:t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Сведения, подтверждающие эффективность внедрения инновации в практику общеобразовательных учреждений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Прогноз о результатах спроса на полученные результаты (продукты)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r>
              <w:t xml:space="preserve">Рекомендательные письма и/или рецензии научно-педагогического сообщества региона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r/>
            <w:r/>
          </w:p>
        </w:tc>
      </w:tr>
    </w:tbl>
    <w:p>
      <w:r/>
      <w:r/>
    </w:p>
    <w:p>
      <w:r/>
      <w:r/>
    </w:p>
    <w:p>
      <w:r>
        <w:t xml:space="preserve">_____________________             ____________________                        __________________</w:t>
      </w:r>
      <w:r/>
    </w:p>
    <w:p>
      <w:r>
        <w:rPr>
          <w:sz w:val="18"/>
          <w:szCs w:val="18"/>
        </w:rPr>
        <w:t xml:space="preserve">должность руководителя         </w:t>
      </w:r>
      <w:r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 подпись руководителя                         </w:t>
      </w:r>
      <w:r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ФИО руководителя образовательной организации </w:t>
      </w:r>
      <w:r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образовательной организации </w:t>
      </w: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образовательной организации</w:t>
      </w:r>
      <w:r>
        <w:t xml:space="preserve"> </w:t>
      </w:r>
      <w:r/>
    </w:p>
    <w:p>
      <w:r/>
      <w:r/>
    </w:p>
    <w:p>
      <w:r>
        <w:t xml:space="preserve">                                                                                                     М.П. </w:t>
      </w:r>
      <w:r/>
    </w:p>
    <w:p>
      <w:r/>
      <w:r/>
    </w:p>
    <w:p>
      <w:r>
        <w:t xml:space="preserve">_____________________             ____________________                        __________________</w:t>
      </w:r>
      <w:r/>
    </w:p>
    <w:p>
      <w:r>
        <w:rPr>
          <w:sz w:val="18"/>
          <w:szCs w:val="18"/>
        </w:rPr>
        <w:t xml:space="preserve">должность руководителя         </w:t>
      </w:r>
      <w:r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 подпись руководителя                         </w:t>
      </w:r>
      <w:r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ФИО руководителя</w:t>
      </w:r>
      <w:r/>
    </w:p>
    <w:p>
      <w:pPr>
        <w:rPr>
          <w:sz w:val="18"/>
          <w:szCs w:val="18"/>
        </w:rPr>
      </w:pPr>
      <w:r>
        <w:rPr>
          <w:sz w:val="18"/>
          <w:szCs w:val="18"/>
        </w:rPr>
        <w:t xml:space="preserve">государственно-общественного</w:t>
      </w:r>
      <w:r/>
    </w:p>
    <w:p>
      <w:pPr>
        <w:rPr>
          <w:sz w:val="18"/>
          <w:szCs w:val="18"/>
        </w:rPr>
      </w:pPr>
      <w:r>
        <w:rPr>
          <w:sz w:val="18"/>
          <w:szCs w:val="18"/>
        </w:rPr>
        <w:t xml:space="preserve">управления                                                                                  </w:t>
      </w:r>
      <w:r/>
    </w:p>
    <w:p>
      <w:r>
        <w:t xml:space="preserve">                                                                            </w:t>
      </w:r>
      <w:bookmarkStart w:id="0" w:name="_GoBack"/>
      <w:r/>
      <w:bookmarkEnd w:id="0"/>
      <w:r>
        <w:t xml:space="preserve">                          М.П 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2" w:hanging="382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38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38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39" w:hanging="38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6" w:hanging="38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3" w:hanging="38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79" w:hanging="38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6" w:hanging="38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3" w:hanging="38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2" w:hanging="224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"/>
      <w:lvlJc w:val="left"/>
      <w:pPr>
        <w:ind w:left="102" w:hanging="444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44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39" w:hanging="44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6" w:hanging="44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3" w:hanging="44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79" w:hanging="44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6" w:hanging="44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3" w:hanging="4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2" w:hanging="224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22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22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39" w:hanging="22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6" w:hanging="22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3" w:hanging="22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79" w:hanging="22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6" w:hanging="22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3" w:hanging="2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4"/>
    <w:next w:val="604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5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4"/>
    <w:next w:val="604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5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4"/>
    <w:next w:val="604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5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4"/>
    <w:next w:val="604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5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4"/>
    <w:next w:val="604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5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4"/>
    <w:next w:val="604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5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4"/>
    <w:next w:val="604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4"/>
    <w:next w:val="604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4"/>
    <w:next w:val="604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4"/>
    <w:next w:val="604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5"/>
    <w:link w:val="33"/>
    <w:uiPriority w:val="10"/>
    <w:rPr>
      <w:sz w:val="48"/>
      <w:szCs w:val="48"/>
    </w:rPr>
  </w:style>
  <w:style w:type="paragraph" w:styleId="35">
    <w:name w:val="Subtitle"/>
    <w:basedOn w:val="604"/>
    <w:next w:val="604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5"/>
    <w:link w:val="35"/>
    <w:uiPriority w:val="11"/>
    <w:rPr>
      <w:sz w:val="24"/>
      <w:szCs w:val="24"/>
    </w:rPr>
  </w:style>
  <w:style w:type="paragraph" w:styleId="37">
    <w:name w:val="Quote"/>
    <w:basedOn w:val="604"/>
    <w:next w:val="604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4"/>
    <w:next w:val="604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4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5"/>
    <w:link w:val="41"/>
    <w:uiPriority w:val="99"/>
  </w:style>
  <w:style w:type="paragraph" w:styleId="43">
    <w:name w:val="Footer"/>
    <w:basedOn w:val="60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5"/>
    <w:link w:val="43"/>
    <w:uiPriority w:val="99"/>
  </w:style>
  <w:style w:type="paragraph" w:styleId="45">
    <w:name w:val="Caption"/>
    <w:basedOn w:val="604"/>
    <w:next w:val="6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04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5"/>
    <w:uiPriority w:val="99"/>
    <w:unhideWhenUsed/>
    <w:rPr>
      <w:vertAlign w:val="superscript"/>
    </w:rPr>
  </w:style>
  <w:style w:type="paragraph" w:styleId="177">
    <w:name w:val="endnote text"/>
    <w:basedOn w:val="604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5"/>
    <w:uiPriority w:val="99"/>
    <w:semiHidden/>
    <w:unhideWhenUsed/>
    <w:rPr>
      <w:vertAlign w:val="superscript"/>
    </w:rPr>
  </w:style>
  <w:style w:type="paragraph" w:styleId="180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  <w:rPr>
      <w:sz w:val="24"/>
      <w:szCs w:val="24"/>
    </w:rPr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table" w:styleId="608">
    <w:name w:val="Table Grid"/>
    <w:basedOn w:val="60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09">
    <w:name w:val="List Paragraph"/>
    <w:basedOn w:val="60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610">
    <w:name w:val="Body Text"/>
    <w:basedOn w:val="604"/>
    <w:link w:val="611"/>
    <w:uiPriority w:val="1"/>
    <w:qFormat/>
    <w:pPr>
      <w:ind w:left="102" w:firstLine="707"/>
      <w:jc w:val="both"/>
      <w:widowControl w:val="off"/>
    </w:pPr>
    <w:rPr>
      <w:sz w:val="28"/>
      <w:szCs w:val="28"/>
      <w:lang w:eastAsia="en-US"/>
    </w:rPr>
  </w:style>
  <w:style w:type="character" w:styleId="611" w:customStyle="1">
    <w:name w:val="Основной текст Знак"/>
    <w:basedOn w:val="605"/>
    <w:link w:val="610"/>
    <w:uiPriority w:val="1"/>
    <w:rPr>
      <w:sz w:val="28"/>
      <w:szCs w:val="28"/>
      <w:lang w:eastAsia="en-US"/>
    </w:rPr>
  </w:style>
  <w:style w:type="character" w:styleId="612">
    <w:name w:val="Hyperlink"/>
    <w:basedOn w:val="605"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chool_nizhnietaltsy@govrb.ru" TargetMode="External"/><Relationship Id="rId10" Type="http://schemas.openxmlformats.org/officeDocument/2006/relationships/hyperlink" Target="https://talet.buryatschoo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R7-Office/7.2.1.14</Application>
  <Company>Reanimator Extreme Edition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Pilot</dc:creator>
  <cp:keywords/>
  <dc:description/>
  <cp:lastModifiedBy>vko@effektiko.ru</cp:lastModifiedBy>
  <cp:revision>6</cp:revision>
  <dcterms:created xsi:type="dcterms:W3CDTF">2023-01-15T13:14:00Z</dcterms:created>
  <dcterms:modified xsi:type="dcterms:W3CDTF">2023-01-21T09:10:31Z</dcterms:modified>
</cp:coreProperties>
</file>