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6"/>
        <w:ind w:left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Заявка на участие во всероссийском конкурсе «Вектор качества образования» (Карта инновации):</w:t>
      </w:r>
      <w:r/>
    </w:p>
    <w:p>
      <w:pPr>
        <w:pStyle w:val="606"/>
        <w:ind w:left="720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116"/>
        <w:gridCol w:w="4773"/>
      </w:tblGrid>
      <w:tr>
        <w:trPr>
          <w:trHeight w:val="247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Полное наименование образовательной организации по уставу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М</w:t>
            </w:r>
            <w:r>
              <w:t xml:space="preserve">униципальное бюджетное общеобразовательное учреждение средняя общеобразовательная школа №4 г. Грязи </w:t>
            </w:r>
            <w:r>
              <w:t xml:space="preserve">Грязинского</w:t>
            </w:r>
            <w:r>
              <w:t xml:space="preserve"> муниципального района Липецкой области</w:t>
            </w:r>
            <w:r/>
          </w:p>
        </w:tc>
      </w:tr>
      <w:tr>
        <w:trPr>
          <w:trHeight w:val="247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Фамилия, имя, отчество руководителя образовательной организации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</w:pPr>
            <w:r>
              <w:t xml:space="preserve">Брезицкая</w:t>
            </w:r>
            <w:r>
              <w:t xml:space="preserve"> Оксана Васильевна</w:t>
            </w:r>
            <w:r/>
          </w:p>
        </w:tc>
      </w:tr>
      <w:tr>
        <w:trPr>
          <w:trHeight w:val="1334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Контактные данные: почтовый адрес, телефон, адрес официального сайта, электронная почта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399050 РФ, Липецкая обл., г. Грязи, ул. Правды, 58</w:t>
            </w:r>
            <w:r/>
          </w:p>
          <w:p>
            <w:pPr>
              <w:pStyle w:val="608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8 (47461) 2-23-00; 2-12-98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6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" w:tooltip="http://grsk-4.ucoz.net/" w:history="1">
              <w:r>
                <w:rPr>
                  <w:rStyle w:val="607"/>
                  <w:rFonts w:ascii="Times New Roman" w:hAnsi="Times New Roman" w:cs="Times New Roman"/>
                  <w:bCs/>
                  <w:color w:val="006000"/>
                  <w:sz w:val="24"/>
                  <w:szCs w:val="24"/>
                </w:rPr>
                <w:t xml:space="preserve">grsk-4.ucoz.net</w:t>
              </w:r>
            </w:hyperlink>
            <w:r/>
            <w:r/>
          </w:p>
          <w:p>
            <w:pPr>
              <w:pStyle w:val="608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Эл. почта: </w:t>
            </w:r>
            <w:hyperlink r:id="rId10" w:tooltip="mailto:grsk4@mail.ru" w:history="1">
              <w:r>
                <w:rPr>
                  <w:rStyle w:val="607"/>
                  <w:rFonts w:ascii="Times New Roman" w:hAnsi="Times New Roman" w:cs="Times New Roman"/>
                  <w:lang w:val="en-US"/>
                </w:rPr>
                <w:t xml:space="preserve">grsk</w:t>
              </w:r>
              <w:r>
                <w:rPr>
                  <w:rStyle w:val="607"/>
                  <w:rFonts w:ascii="Times New Roman" w:hAnsi="Times New Roman" w:cs="Times New Roman"/>
                </w:rPr>
                <w:t xml:space="preserve">4@</w:t>
              </w:r>
              <w:r>
                <w:rPr>
                  <w:rStyle w:val="607"/>
                  <w:rFonts w:ascii="Times New Roman" w:hAnsi="Times New Roman" w:cs="Times New Roman"/>
                  <w:lang w:val="en-US"/>
                </w:rPr>
                <w:t xml:space="preserve">mail</w:t>
              </w:r>
              <w:r>
                <w:rPr>
                  <w:rStyle w:val="607"/>
                  <w:rFonts w:ascii="Times New Roman" w:hAnsi="Times New Roman" w:cs="Times New Roman"/>
                </w:rPr>
                <w:t xml:space="preserve">.</w:t>
              </w:r>
              <w:r>
                <w:rPr>
                  <w:rStyle w:val="607"/>
                  <w:rFonts w:ascii="Times New Roman" w:hAnsi="Times New Roman" w:cs="Times New Roman"/>
                  <w:lang w:val="en-US"/>
                </w:rPr>
                <w:t xml:space="preserve">ru</w:t>
              </w:r>
            </w:hyperlink>
            <w:r/>
            <w:r/>
          </w:p>
        </w:tc>
      </w:tr>
      <w:tr>
        <w:trPr>
          <w:trHeight w:val="523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</w:pPr>
            <w:r>
              <w:t xml:space="preserve">Школа – территория больших возможностей</w:t>
            </w:r>
            <w:r/>
          </w:p>
        </w:tc>
      </w:tr>
      <w:tr>
        <w:trPr>
          <w:trHeight w:val="109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Тема конкурсных материалов (тема инновации)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Школа №4- территория успеха</w:t>
            </w:r>
            <w:r>
              <w:t xml:space="preserve"> (развитие детских и детско-взрослых сообществ; современные форматы развития и поддержки талантов школьников; поддержка общественных и ученических инициатив и проектов, в том числе в сфере добровольчества (</w:t>
            </w:r>
            <w:r>
              <w:t xml:space="preserve">волонтерства</w:t>
            </w:r>
            <w:r>
              <w:t xml:space="preserve">)).</w:t>
            </w:r>
            <w:r/>
          </w:p>
        </w:tc>
      </w:tr>
      <w:tr>
        <w:trPr>
          <w:trHeight w:val="247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Автор / авторский коллектив представленной на конкурс инновации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Брезицкая</w:t>
            </w:r>
            <w:r>
              <w:t xml:space="preserve"> Оксана Васильевна, директор школы</w:t>
            </w:r>
            <w:r/>
          </w:p>
          <w:p>
            <w:pPr>
              <w:pStyle w:val="606"/>
              <w:jc w:val="both"/>
            </w:pPr>
            <w:r>
              <w:t xml:space="preserve">Болдышева</w:t>
            </w:r>
            <w:r>
              <w:t xml:space="preserve"> Светлана Яковлевна, заместитель директора</w:t>
            </w:r>
            <w:r/>
          </w:p>
          <w:p>
            <w:pPr>
              <w:pStyle w:val="606"/>
              <w:jc w:val="both"/>
            </w:pPr>
            <w:r>
              <w:t xml:space="preserve">Кондрашина</w:t>
            </w:r>
            <w:r>
              <w:t xml:space="preserve"> Оксана Вячеславовна, заместитель директора</w:t>
            </w:r>
            <w:r/>
          </w:p>
          <w:p>
            <w:pPr>
              <w:pStyle w:val="606"/>
              <w:jc w:val="both"/>
            </w:pPr>
            <w:r>
              <w:t xml:space="preserve">Тимофеева Елена Серафимовна, заместитель директора</w:t>
            </w:r>
            <w:r/>
          </w:p>
        </w:tc>
      </w:tr>
      <w:tr>
        <w:trPr>
          <w:trHeight w:val="385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Краткое описание инновации (цели, задачи, содержание работы, полученные результаты, эффекты)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rPr>
                <w:u w:val="single"/>
              </w:rPr>
              <w:t xml:space="preserve">Цель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проекта</w:t>
            </w:r>
            <w:r>
              <w:t xml:space="preserve">: в</w:t>
            </w:r>
            <w:r>
              <w:t xml:space="preserve">о</w:t>
            </w:r>
            <w:r>
              <w:t xml:space="preserve">спитание высоконравственной, творческой, успешной личности через создание «положительной» психологической обстановки в школе, культуры межличностных отношений, улучшение инфраструктуры, применение современных тенденций организации образовательного процесса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выстраивание индивидуального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маршрута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каждого обучающегося;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интеллектуального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через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менение в образовательном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развивающего обучения через активизацию работы по участию в олимпиадах,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 и проектах различного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выстраивания системы воспитания в школе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личностно-ориентированного подхода в обучении и воспитании школьников;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инициативы, творчества, самостоятельности у школьников через развитие детских общественных движений и органов ученического 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моуправления;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современных компетенций у обучающихся через эффективную организацию внеурочной деятельности с использованием современных методов и технологий;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и совершенствование системы дополнительного образования в школе;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квалификации учителей и педагогов дополнительного образования в области перспективных методов, технологий и образовательных программ развития компетенций;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ранняя профориентация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бучающихся, начиная с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85% обучающихся в дополнительное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Результаты: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-100% выпускников школы получили аттестат об основном и/или среднем образовании;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получили аттестат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отличием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25% получили Похвальные грамоты за особые успехи в изучении отдельных предметов;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-95% выпускников 11-х классов поступают в высшие учебные заведения согласно ранее выбранным направлениям;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89% обучающихся приняли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школьном этапе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олимпиады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35 % обучающихся стали победителями и призерами школьного этапа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30% обучающихся приняли участие в муниципальном этапе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 и призеры муниципального этапа всероссийской олимпиады школьников;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ежегодно 3-4- обучающихся становятся призерами регионального этапа всероссийской олимпиады школьников;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детей социализированы;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- 48%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- неоднократные победители региональных, всероссийских творческ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и интеллектуальных конкурсов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проекта «Футбол в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73% обучающихся охвачены дополнительным образованием;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функционирование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едиацентра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Содержание работы: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эффективной модели Центра Детских Инициатив;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выстраивание эффективной 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читывая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пожелания всех участников образовательных отношений;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эффективной модели ВСОКО и ее 100% реализация;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заключение договоров о сетевом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твии с ЛГПУ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П.П.Семенова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Тян-Шанского, с центром поддержки одаренных детей «Стратегия»; с Центром Развития Детей и Юношества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Грязинского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материально- технической базы школы;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непрерывное повышение квалификации педагогов;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реализация научно-исследовательской и проектной деятельности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ихся.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Эффекты: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- формирование современных профессиональных и общекультурных компетенций у обучающихся;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к поступлению в вузы в части формирования навыков, необходимых для обучения;</w:t>
            </w:r>
            <w:r/>
          </w:p>
          <w:p>
            <w:pPr>
              <w:pStyle w:val="606"/>
            </w:pPr>
            <w:r>
              <w:t xml:space="preserve">- школа -  центр притяжения всех участ</w:t>
            </w:r>
            <w:r>
              <w:t xml:space="preserve">ников образовательных отношений</w:t>
            </w:r>
            <w:r/>
          </w:p>
        </w:tc>
      </w:tr>
      <w:tr>
        <w:trPr>
          <w:trHeight w:val="247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Сведения о распространении инновационного опыта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jc w:val="both"/>
              <w:rPr>
                <w:bCs/>
              </w:rPr>
            </w:pPr>
            <w:r>
              <w:t xml:space="preserve">Районная августовская педагогическая  конференция</w:t>
            </w:r>
            <w:r>
              <w:t xml:space="preserve"> руководителей образовательных учреждений района</w:t>
            </w:r>
            <w:r>
              <w:t xml:space="preserve">, 2019 год. Обобщение опыта </w:t>
            </w:r>
            <w:r>
              <w:t xml:space="preserve">работы </w:t>
            </w:r>
            <w:r>
              <w:t xml:space="preserve">школы  на</w:t>
            </w:r>
            <w:r>
              <w:t xml:space="preserve"> тему</w:t>
            </w:r>
            <w:r>
              <w:t xml:space="preserve">:</w:t>
            </w:r>
            <w:r>
              <w:t xml:space="preserve"> «</w:t>
            </w:r>
            <w:r>
              <w:rPr>
                <w:bCs/>
              </w:rPr>
              <w:t xml:space="preserve">Успех Каждого ребёнка» - приоритетная задача национального проекта «Образование»»;</w:t>
            </w:r>
            <w:r/>
          </w:p>
          <w:p>
            <w:pPr>
              <w:pStyle w:val="606"/>
              <w:jc w:val="both"/>
              <w:rPr>
                <w:bCs/>
              </w:rPr>
            </w:pPr>
            <w:r>
              <w:t xml:space="preserve">Районная августовская п</w:t>
            </w:r>
            <w:r>
              <w:t xml:space="preserve">едагогическая  конференция</w:t>
            </w:r>
            <w:r>
              <w:t xml:space="preserve"> руководителей образовательных учреждений района</w:t>
            </w:r>
            <w:r>
              <w:t xml:space="preserve">, 2020</w:t>
            </w:r>
            <w:r>
              <w:t xml:space="preserve"> </w:t>
            </w:r>
            <w:r>
              <w:t xml:space="preserve">год. Обобщение опыта</w:t>
            </w:r>
            <w:r>
              <w:t xml:space="preserve"> работы</w:t>
            </w:r>
            <w:r>
              <w:t xml:space="preserve">школы  на тему</w:t>
            </w:r>
            <w:r>
              <w:t xml:space="preserve">:</w:t>
            </w:r>
            <w:r>
              <w:t xml:space="preserve"> «</w:t>
            </w:r>
            <w:r>
              <w:rPr>
                <w:bCs/>
              </w:rPr>
              <w:t xml:space="preserve">Через инновации к новому качеству образования</w:t>
            </w:r>
            <w:r>
              <w:rPr>
                <w:bCs/>
              </w:rPr>
              <w:t xml:space="preserve">»;</w:t>
            </w:r>
            <w:r/>
          </w:p>
          <w:p>
            <w:pPr>
              <w:pStyle w:val="606"/>
              <w:jc w:val="both"/>
            </w:pPr>
            <w:r>
              <w:t xml:space="preserve">Районная августовская педагогическая  конференция руководителей образовательных учреждений района, 2022 год. Обобщение опыта работы школы  на тему: «</w:t>
            </w:r>
            <w:r>
              <w:t xml:space="preserve">Образова</w:t>
            </w:r>
            <w:r>
              <w:t xml:space="preserve">тельная среда школы - эффективный инструмент развития и воспитания обучающихся»;</w:t>
            </w:r>
            <w:r/>
          </w:p>
          <w:p>
            <w:pPr>
              <w:pStyle w:val="606"/>
              <w:jc w:val="both"/>
            </w:pPr>
            <w:r>
              <w:t xml:space="preserve">Обобщение опыта работы школы на всероссийском Марафоне педагогических практик в рамках проекта Адресной методической помощи, «5+»</w:t>
            </w:r>
            <w:r>
              <w:t xml:space="preserve">  по теме «Фор</w:t>
            </w:r>
            <w:r>
              <w:t xml:space="preserve">мирующая образовательная среда»;</w:t>
            </w:r>
            <w:r>
              <w:t xml:space="preserve"> </w:t>
            </w:r>
            <w:hyperlink r:id="rId11" w:tooltip="https://drive.google.com/file/d/1TLURAZZl7yLvUcBIe9A8XvpUr7UPhYDm/view?usp=sharing" w:history="1">
              <w:r>
                <w:rPr>
                  <w:rStyle w:val="607"/>
                </w:rPr>
                <w:t xml:space="preserve">https://drive.google.com/file/d/1TLURAZZl7yLvUcBIe9A8XvpUr7UPhYDm/view?usp=sharing</w:t>
              </w:r>
            </w:hyperlink>
            <w:r/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Г(О) БУ «Управление Молодёжной политики» Липецкой области 2020 год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формы молодёжного движения. Номинация «Добрый сюжет», «Добрая команда. Школа»».</w:t>
            </w:r>
            <w:r/>
          </w:p>
        </w:tc>
      </w:tr>
      <w:tr>
        <w:trPr>
          <w:trHeight w:val="385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Сведения, подтверждающие эффективность внедрения инновации в практику общеобразовательных учреждений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rPr>
                <w:u w:val="single"/>
              </w:rPr>
            </w:pPr>
            <w:r>
              <w:rPr>
                <w:u w:val="single"/>
              </w:rPr>
              <w:t xml:space="preserve">2020 год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t xml:space="preserve">В </w:t>
            </w:r>
            <w:r>
              <w:rPr>
                <w:rFonts w:eastAsia="Times New Roman"/>
              </w:rPr>
              <w:t xml:space="preserve">очно-заочной школе «Одаренный ребенок», «Стратегия» обучилось 18 детей;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профильных сменах «Стратегия» обучились 26 учащихся;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Команда школы приняла участие в региональном  интеллектуальном конкурсе «Изумрудный город» на базе центра «Стратегия» заняла 2 место;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Международный игровой конкурс по естествознанию «Человек и природа 2020»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30 участников;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Международный конкурс «Русский медвежонок- языкознание для всех»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-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200 участника;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Международные Дистанционные образовательные конку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рсы для учеников 5-11 классов «Олимпис-2020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, «Паллада» – 25 участников;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  <w:rPr>
                <w:color w:val="333333"/>
              </w:rPr>
            </w:pPr>
            <w:r>
              <w:rPr>
                <w:color w:val="333333"/>
              </w:rPr>
              <w:t xml:space="preserve">38 победителей и призеров муниципального этапа всероссийской олимпиады школьников;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Призер регионального этапа всероссийской олимпиады школьников по английскому языку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Дятчин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Данил; 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Победитель регионального этапа всероссийской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психолого-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олимпиады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Жорина Валерия;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регионального этапа всероссийской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психолого-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олимпиады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Князева Ульяна; 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Призер регионального этапа всероссийской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психолого-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олимпиады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Туркина Юлия;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Региональный конкурс литературно- художественн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ого творчества, посвящённый 150-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летию со дня рождения И.А. Бунина «Я русский, и живу в России…»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Диплом 1 степени;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Региональный этап Международного конкурса компьютерных работ для детей, юношества и студенческой молодёжи 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Цифровой ветер-2020». Номинация «Двумерная статичная графика» Победители и призёры  данного конкурса; Полуфиналисты  Международного конкурса компьютерных работ для детей, юнош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ества и студенческой молодёжи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Цифровой ветер-2020»;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Всероссийского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ризвание». Победитель 2 место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номинации «Фотография и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Прикоснись к прекрасному»;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Всероссийского конкурса «Призвание». Победитель 1 место в номинации «Фотография и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Прикоснись к прекрасному»;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Всероссийского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Призвание». 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«Фотография и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Прикоснись к прекрасному»; Всероссийский исторический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Блокадный Ленинград!» 1 место;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Всероссийского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Призвание». Победитель 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номин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«Танцевальное творчество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Я- артист»»;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Всероссийского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Призвание». Победитель 1 место в номинации «Фотография и видео»;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Всероссийского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Призвание». Победитель 3 место в номинации «Фотография и видео»;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Всероссийского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Призвание». Победитель 1 место в номинации «Декоративно- прикладное творчество « Шедевры руками детей»;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Всероссийского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Призвание». Победитель 1 место  в номинации «Детские исследовательские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научные работы, проекты  «Созвездие талантов»;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Лауреат 3 степени Всероссийского конкурса литературно- художественного творчества «Шедевры из чернильницы-2020»;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детская акция «С любовью к России, мы делами добрыми едины», приуроченная к 75-летию Победы в Великой Отечественной войне. 1 место МБОУ СОШ № 4;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одного театрального фестиваля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звонок!». 3 степень. Номинация «Ай Да Петрушка!»;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Международный Мн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огожанровый Конкурс Фестиваль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Битва жанров». Лауреаты 3 степени. Номинация Хореография. Эстрадный танец;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Международный Мн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огожанровый Конкурс Фестиваль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Битва жанров». Дипломанты 1 степени. Номинация Хореография. Эстрадный танец;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Международный конкурс "АКАДЕМИЯ УСПЕХА" лауреаты 1 степени;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Международный фестиваль-конкурс театрального творчества «Золото кулис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Диплом 2 степени за спектакль «Одно чудесное превращение»; Диплом 3 степени за спектакль «Кукла Рождественской девочки»;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VI Международный фестиваль-конкурс  детского, юношеского и взрос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лого творчества «Золотая сцена» ноябрь 2020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Диплом Лауреата 1 степени в номинации «Художественное слово»  за постановку «Уроки Памяти»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Диплом Лауреата 2 степени в номинации «Художественное слово»  за ЛМК «Дым Отечества»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Диплом Лауреата 2 степени в номинации «Кукольные спектакли» за кукольный спектакль «Я эту землю Родиной зову…»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III Международный конкурс детского, юношеского и взрослого творчест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 "Путь наверх"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Диплом Лауреата 1 степени за спектакль "Непокоренный Ленинград"; Диплом Лауреата 2 степени за ЛМК "Дым Отечества"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Международный конкурс-фестиваль искусств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«Мозаика искусств» декабрь 2020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Диплом Лауреата 1 степени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Международный конкурс-фестиваль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"Кубок Виктории" Диплом Лауреата 1 степени</w:t>
            </w:r>
            <w:r/>
          </w:p>
          <w:p>
            <w:pPr>
              <w:pStyle w:val="606"/>
              <w:jc w:val="both"/>
              <w:rPr>
                <w:u w:val="single"/>
              </w:rPr>
            </w:pPr>
            <w:r>
              <w:rPr>
                <w:u w:val="single"/>
              </w:rPr>
            </w:r>
            <w:r/>
          </w:p>
          <w:p>
            <w:pPr>
              <w:pStyle w:val="606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2021 год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t xml:space="preserve">В</w:t>
            </w:r>
            <w:r>
              <w:rPr>
                <w:rFonts w:eastAsia="Times New Roman"/>
              </w:rPr>
              <w:t xml:space="preserve">очно</w:t>
            </w:r>
            <w:r>
              <w:rPr>
                <w:rFonts w:eastAsia="Times New Roman"/>
              </w:rPr>
              <w:t xml:space="preserve">-</w:t>
            </w:r>
            <w:r>
              <w:rPr>
                <w:rFonts w:eastAsia="Times New Roman"/>
              </w:rPr>
              <w:t xml:space="preserve">заочной школе «Одаренный ребенок» центра  «Стратегия»  обучилось  16 учащихся;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профильных сменах центра поддержки одаренных детей «Стратегия» обучились 35 учащихся школы;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  <w:t xml:space="preserve">По итогам обучения в Центре поддержки одаренных детей «Стратегия»  11 обучающихся как лучшие ученики были  награждены сертификатами.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очной школе «Стратегия</w:t>
            </w:r>
            <w:r>
              <w:rPr>
                <w:rFonts w:eastAsia="Times New Roman"/>
              </w:rPr>
              <w:t xml:space="preserve">» на базе МБОУ СОШ №4</w:t>
            </w:r>
            <w:r>
              <w:rPr>
                <w:rFonts w:eastAsia="Times New Roman"/>
              </w:rPr>
              <w:t xml:space="preserve"> обучилось 116 обучающихся;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Обучающийся 11 класса Ищенко Александр прошел обучение на базе всероссийского образовательного центра «Сириус», г. Сочи;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  <w:rPr>
                <w:color w:val="333333"/>
              </w:rPr>
            </w:pPr>
            <w:r>
              <w:t xml:space="preserve">44 победителя и призера муниципального этапа всероссийской олимпиады</w:t>
            </w:r>
            <w:r>
              <w:rPr>
                <w:color w:val="333333"/>
              </w:rPr>
              <w:t xml:space="preserve"> школьников;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Дятчин</w:t>
            </w:r>
            <w:r>
              <w:rPr>
                <w:rFonts w:eastAsia="Times New Roman"/>
              </w:rPr>
              <w:t xml:space="preserve"> Даниил и Панина Юлия </w:t>
            </w:r>
            <w:r>
              <w:rPr>
                <w:color w:val="333333"/>
              </w:rPr>
              <w:t xml:space="preserve">– призеры </w:t>
            </w:r>
            <w:r>
              <w:rPr>
                <w:rFonts w:eastAsia="Times New Roman"/>
              </w:rPr>
              <w:t xml:space="preserve">регионального этапа всероссийской олимпиады школьников по английскому языку;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  <w:rPr>
                <w:color w:val="333333"/>
              </w:rPr>
            </w:pPr>
            <w:r>
              <w:rPr>
                <w:rFonts w:eastAsia="Times New Roman"/>
              </w:rPr>
              <w:t xml:space="preserve">Колесова Екатерина – призер регионального этапа всероссийской олимпиады школьников по ОБЖ;</w:t>
            </w:r>
            <w:r/>
          </w:p>
          <w:p>
            <w:pPr>
              <w:pStyle w:val="606"/>
              <w:jc w:val="both"/>
            </w:pPr>
            <w:r>
              <w:t xml:space="preserve">Интеллектуальный марафон для школьников "С наукой познают мир", </w:t>
            </w:r>
            <w:r>
              <w:t xml:space="preserve">при </w:t>
            </w:r>
            <w:r>
              <w:t xml:space="preserve">ФГБОУ ВО "ЛГПУ им. П.П. Семенова-Тянь-Шанского" 2 место;</w:t>
            </w:r>
            <w:r/>
          </w:p>
          <w:p>
            <w:pPr>
              <w:pStyle w:val="606"/>
              <w:jc w:val="both"/>
            </w:pPr>
            <w:r>
              <w:t xml:space="preserve">Диплом победителя Областного фо</w:t>
            </w:r>
            <w:r>
              <w:t xml:space="preserve">токонкурса «</w:t>
            </w:r>
            <w:r>
              <w:t xml:space="preserve">Семейные традиции»;</w:t>
            </w:r>
            <w:r/>
          </w:p>
          <w:p>
            <w:pPr>
              <w:pStyle w:val="606"/>
              <w:jc w:val="both"/>
            </w:pPr>
            <w:r>
              <w:t xml:space="preserve">Региональный этап Всероссийского конкурса на знание государственных и региональных символов и атрибутов Российской Федерации</w:t>
            </w:r>
            <w:r>
              <w:t xml:space="preserve"> среди обучающихся. Номинация «</w:t>
            </w:r>
            <w:r>
              <w:t xml:space="preserve">Декора</w:t>
            </w:r>
            <w:r>
              <w:t xml:space="preserve">тивно-</w:t>
            </w:r>
            <w:r>
              <w:t xml:space="preserve">прикладное искусство» 2 место;</w:t>
            </w:r>
            <w:r/>
          </w:p>
          <w:p>
            <w:pPr>
              <w:pStyle w:val="606"/>
              <w:jc w:val="both"/>
            </w:pPr>
            <w:r>
              <w:t xml:space="preserve">Всероссийский конкурс</w:t>
            </w:r>
            <w:r>
              <w:t xml:space="preserve"> «</w:t>
            </w:r>
            <w:r>
              <w:t xml:space="preserve">Осенняя сказка-21» Номинация «Робототехника» 1 место;</w:t>
            </w:r>
            <w:r/>
          </w:p>
          <w:p>
            <w:pPr>
              <w:pStyle w:val="606"/>
              <w:jc w:val="both"/>
            </w:pPr>
            <w:r>
              <w:t xml:space="preserve">Всероссийский конкурс «</w:t>
            </w:r>
            <w:r>
              <w:t xml:space="preserve">Фес</w:t>
            </w:r>
            <w:r>
              <w:t xml:space="preserve">тиваль талантов-21» Номинация «</w:t>
            </w:r>
            <w:r>
              <w:t xml:space="preserve">Моделирование и конструирование» Работа «Модель Бронекатер 1124»  1 место;</w:t>
            </w:r>
            <w:r/>
          </w:p>
          <w:p>
            <w:pPr>
              <w:pStyle w:val="606"/>
              <w:jc w:val="both"/>
            </w:pPr>
            <w:r>
              <w:t xml:space="preserve">Всероссийский конкурс «Призвание» Номинация «Детские исследовательские и научные работы, проекты </w:t>
            </w:r>
            <w:r>
              <w:t xml:space="preserve">«</w:t>
            </w:r>
            <w:r>
              <w:t xml:space="preserve">Созвездие талантов».  1 место;</w:t>
            </w:r>
            <w:r/>
          </w:p>
          <w:p>
            <w:pPr>
              <w:pStyle w:val="606"/>
              <w:jc w:val="both"/>
            </w:pPr>
            <w:r>
              <w:t xml:space="preserve">Всероссийский конкурс</w:t>
            </w:r>
            <w:r>
              <w:t xml:space="preserve"> «</w:t>
            </w:r>
            <w:r>
              <w:t xml:space="preserve">Осенняя сказка-21» Номинация «Робототехника». Работа «Робот-спасатель» 1 место;</w:t>
            </w:r>
            <w:r/>
          </w:p>
          <w:p>
            <w:pPr>
              <w:pStyle w:val="606"/>
              <w:jc w:val="both"/>
            </w:pPr>
            <w:r>
              <w:t xml:space="preserve">Всероссийский </w:t>
            </w:r>
            <w:r>
              <w:t xml:space="preserve">конкурс</w:t>
            </w:r>
            <w:r>
              <w:t xml:space="preserve">«</w:t>
            </w:r>
            <w:r>
              <w:t xml:space="preserve">Осенняя сказка-21» Номинация «М</w:t>
            </w:r>
            <w:r>
              <w:t xml:space="preserve">о</w:t>
            </w:r>
            <w:r>
              <w:t xml:space="preserve">делирование и конструирование» </w:t>
            </w:r>
            <w:r>
              <w:t xml:space="preserve">Работа «Патрульный катер»  1 место;</w:t>
            </w:r>
            <w:r/>
          </w:p>
          <w:p>
            <w:pPr>
              <w:pStyle w:val="606"/>
              <w:jc w:val="both"/>
            </w:pPr>
            <w:r>
              <w:t xml:space="preserve">Всероссийский конкурс «</w:t>
            </w:r>
            <w:r>
              <w:t xml:space="preserve">Звонкие</w:t>
            </w:r>
            <w:r>
              <w:t xml:space="preserve"> </w:t>
            </w:r>
            <w:r>
              <w:t xml:space="preserve">краски осени-21». Номинация «Мы растим таланты». «</w:t>
            </w:r>
            <w:r>
              <w:t xml:space="preserve">Творческая деятельность «</w:t>
            </w:r>
            <w:r>
              <w:t xml:space="preserve">Точки роста». 1 место</w:t>
            </w:r>
            <w:r>
              <w:t xml:space="preserve">;</w:t>
            </w:r>
            <w:r/>
          </w:p>
          <w:p>
            <w:pPr>
              <w:pStyle w:val="606"/>
              <w:jc w:val="both"/>
            </w:pPr>
            <w:r>
              <w:t xml:space="preserve">Международн</w:t>
            </w:r>
            <w:r>
              <w:t xml:space="preserve">ый фестиваль-</w:t>
            </w:r>
            <w:r>
              <w:t xml:space="preserve">конкурс "</w:t>
            </w:r>
            <w:r>
              <w:t xml:space="preserve">ПоZиция</w:t>
            </w:r>
            <w:r>
              <w:t xml:space="preserve">" </w:t>
            </w:r>
            <w:r>
              <w:t xml:space="preserve">- Лауреаты </w:t>
            </w:r>
            <w:r>
              <w:t xml:space="preserve">1 </w:t>
            </w:r>
            <w:r>
              <w:t xml:space="preserve"> и</w:t>
            </w:r>
            <w:r>
              <w:t xml:space="preserve"> 3 </w:t>
            </w:r>
            <w:r>
              <w:t xml:space="preserve">степени</w:t>
            </w:r>
            <w:r>
              <w:t xml:space="preserve">;</w:t>
            </w:r>
            <w:r/>
          </w:p>
          <w:p>
            <w:pPr>
              <w:pStyle w:val="606"/>
              <w:jc w:val="both"/>
            </w:pPr>
            <w:r>
              <w:t xml:space="preserve">Д</w:t>
            </w:r>
            <w:r>
              <w:t xml:space="preserve">иплом избирательной комисс</w:t>
            </w:r>
            <w:r>
              <w:t xml:space="preserve">и</w:t>
            </w:r>
            <w:r>
              <w:t xml:space="preserve">и Липецкой области - </w:t>
            </w:r>
            <w:r>
              <w:t xml:space="preserve">3 место в областной олимпиаде старшеклассников по избирательному праву</w:t>
            </w:r>
            <w:r/>
          </w:p>
          <w:p>
            <w:pPr>
              <w:pStyle w:val="606"/>
              <w:jc w:val="both"/>
            </w:pPr>
            <w:r>
              <w:t xml:space="preserve"> «</w:t>
            </w:r>
            <w:r>
              <w:t xml:space="preserve">Выборы - шаг в будущее!»</w:t>
            </w:r>
            <w:r>
              <w:t xml:space="preserve">;</w:t>
            </w:r>
            <w:r/>
          </w:p>
          <w:p>
            <w:pPr>
              <w:pStyle w:val="606"/>
              <w:jc w:val="both"/>
            </w:pPr>
            <w:r>
              <w:t xml:space="preserve">Призёры </w:t>
            </w:r>
            <w:r>
              <w:t xml:space="preserve">ГБУ ДО ЦДО «</w:t>
            </w:r>
            <w:r>
              <w:t xml:space="preserve">ЭкоМир</w:t>
            </w:r>
            <w:r>
              <w:t xml:space="preserve">» ЛО и Липецкого областного отделения ООО «ВООП»: в номинации «Иссл</w:t>
            </w:r>
            <w:r>
              <w:t xml:space="preserve">едовательские работы» 2 место;</w:t>
            </w:r>
            <w:r/>
          </w:p>
          <w:p>
            <w:pPr>
              <w:pStyle w:val="606"/>
              <w:jc w:val="both"/>
            </w:pPr>
            <w:r>
              <w:t xml:space="preserve">Победитель Конкурса 3 место  «</w:t>
            </w:r>
            <w:r>
              <w:t xml:space="preserve">Добро</w:t>
            </w:r>
            <w:r>
              <w:t xml:space="preserve">волец года-2021» Трек «</w:t>
            </w:r>
            <w:r>
              <w:t xml:space="preserve">Организатор Добровольческой деятельности»</w:t>
            </w:r>
            <w:r>
              <w:t xml:space="preserve">;</w:t>
            </w:r>
            <w:r/>
          </w:p>
          <w:p>
            <w:pPr>
              <w:pStyle w:val="606"/>
              <w:jc w:val="both"/>
            </w:pPr>
            <w:r>
              <w:t xml:space="preserve">Областной каде</w:t>
            </w:r>
            <w:r>
              <w:t xml:space="preserve">тский бал «</w:t>
            </w:r>
            <w:r>
              <w:t xml:space="preserve">Виват, </w:t>
            </w:r>
            <w:r>
              <w:t xml:space="preserve">кадет!-</w:t>
            </w:r>
            <w:r>
              <w:t xml:space="preserve">2021» титул Вице–</w:t>
            </w:r>
            <w:r>
              <w:t xml:space="preserve">короля и Вице–</w:t>
            </w:r>
            <w:r>
              <w:t xml:space="preserve">королева Бала;</w:t>
            </w:r>
            <w:r/>
          </w:p>
          <w:p>
            <w:pPr>
              <w:pStyle w:val="606"/>
              <w:jc w:val="both"/>
            </w:pPr>
            <w:r>
              <w:t xml:space="preserve">Областной конкурс «</w:t>
            </w:r>
            <w:r>
              <w:t xml:space="preserve">Птицам на радость» </w:t>
            </w:r>
            <w:r>
              <w:t xml:space="preserve">3 место;</w:t>
            </w:r>
            <w:r/>
          </w:p>
          <w:p>
            <w:pPr>
              <w:pStyle w:val="606"/>
              <w:jc w:val="both"/>
            </w:pPr>
            <w:r>
              <w:t xml:space="preserve">Пятый сезон Международный Фестиваль</w:t>
            </w:r>
            <w:r>
              <w:t xml:space="preserve"> Танцевального искусства </w:t>
            </w:r>
            <w:r>
              <w:t xml:space="preserve"> Лауреаты 2 </w:t>
            </w:r>
            <w:r>
              <w:t xml:space="preserve">и 3 степени;</w:t>
            </w:r>
            <w:r/>
          </w:p>
          <w:p>
            <w:pPr>
              <w:pStyle w:val="606"/>
              <w:jc w:val="both"/>
            </w:pPr>
            <w:r>
              <w:t xml:space="preserve">Всероссийский конкурс «</w:t>
            </w:r>
            <w:r>
              <w:t xml:space="preserve">Новогодний калейдоскоп,</w:t>
            </w:r>
            <w:r>
              <w:t xml:space="preserve"> 21»</w:t>
            </w:r>
            <w:r>
              <w:t xml:space="preserve"> Номинация </w:t>
            </w:r>
            <w:r/>
          </w:p>
          <w:p>
            <w:pPr>
              <w:pStyle w:val="606"/>
              <w:jc w:val="both"/>
            </w:pPr>
            <w:r>
              <w:t xml:space="preserve">«</w:t>
            </w:r>
            <w:r>
              <w:t xml:space="preserve">Деко</w:t>
            </w:r>
            <w:r>
              <w:t xml:space="preserve">ративно-</w:t>
            </w:r>
            <w:r>
              <w:t xml:space="preserve">прикладное творчество»  1 место;</w:t>
            </w:r>
            <w:r/>
          </w:p>
          <w:p>
            <w:pPr>
              <w:pStyle w:val="606"/>
              <w:jc w:val="both"/>
            </w:pPr>
            <w:r>
              <w:t xml:space="preserve">Областная спартакиада Допризывной молодёжи</w:t>
            </w:r>
            <w:r>
              <w:t xml:space="preserve"> 3 место;</w:t>
            </w:r>
            <w:r/>
          </w:p>
          <w:p>
            <w:pPr>
              <w:pStyle w:val="606"/>
              <w:jc w:val="both"/>
            </w:pPr>
            <w:r>
              <w:t xml:space="preserve">Всероссийский конкурс «</w:t>
            </w:r>
            <w:r>
              <w:t xml:space="preserve">Новогодний калейдоскоп,21». Номинация </w:t>
            </w:r>
            <w:r/>
          </w:p>
          <w:p>
            <w:pPr>
              <w:pStyle w:val="606"/>
              <w:jc w:val="both"/>
            </w:pPr>
            <w:r>
              <w:t xml:space="preserve">«</w:t>
            </w:r>
            <w:r>
              <w:t xml:space="preserve">Декоративно- прикладное творчество». Работа </w:t>
            </w:r>
            <w:r>
              <w:t xml:space="preserve">1 место;</w:t>
            </w:r>
            <w:r/>
          </w:p>
          <w:p>
            <w:pPr>
              <w:pStyle w:val="606"/>
              <w:jc w:val="both"/>
            </w:pPr>
            <w:r>
              <w:t xml:space="preserve">Областной фотоконк</w:t>
            </w:r>
            <w:r>
              <w:t xml:space="preserve">урс «</w:t>
            </w:r>
            <w:r>
              <w:t xml:space="preserve">Пернатые гости кормушек» 3 место;</w:t>
            </w:r>
            <w:r/>
          </w:p>
          <w:p>
            <w:pPr>
              <w:pStyle w:val="606"/>
              <w:jc w:val="both"/>
            </w:pPr>
            <w:r>
              <w:t xml:space="preserve">Областной фитнес- фестиваль 2 место;</w:t>
            </w:r>
            <w:r/>
          </w:p>
          <w:p>
            <w:pPr>
              <w:pStyle w:val="606"/>
              <w:jc w:val="both"/>
            </w:pPr>
            <w:r>
              <w:t xml:space="preserve">Региональный этап Всероссийского конкурса ю</w:t>
            </w:r>
            <w:r>
              <w:t xml:space="preserve">ных кинематографистов 3 место;</w:t>
            </w:r>
            <w:r/>
          </w:p>
          <w:p>
            <w:pPr>
              <w:pStyle w:val="606"/>
              <w:jc w:val="both"/>
            </w:pPr>
            <w:r>
              <w:t xml:space="preserve">Региональный этап всероссийского конкурса </w:t>
            </w:r>
            <w:r>
              <w:t xml:space="preserve">медиатворчества</w:t>
            </w:r>
            <w:r>
              <w:t xml:space="preserve"> и прогр</w:t>
            </w:r>
            <w:r>
              <w:t xml:space="preserve">аммирования Диплом 3 степени;</w:t>
            </w:r>
            <w:r/>
          </w:p>
          <w:p>
            <w:pPr>
              <w:pStyle w:val="606"/>
              <w:jc w:val="both"/>
            </w:pPr>
            <w:r>
              <w:t xml:space="preserve">Региональный этап Всероссийского конкурса литератур</w:t>
            </w:r>
            <w:r>
              <w:t xml:space="preserve">но-художественного творчества «</w:t>
            </w:r>
            <w:r>
              <w:t xml:space="preserve">Шедевры из чернильницы-2022» Диплом 3 </w:t>
            </w:r>
            <w:r>
              <w:t xml:space="preserve">степени;</w:t>
            </w:r>
            <w:r/>
          </w:p>
          <w:p>
            <w:pPr>
              <w:pStyle w:val="606"/>
              <w:jc w:val="both"/>
            </w:pPr>
            <w:r>
              <w:t xml:space="preserve">Государственное бюджетное учреждение дополнительного образования центр дополнительного образова</w:t>
            </w:r>
            <w:r>
              <w:t xml:space="preserve">ния «</w:t>
            </w:r>
            <w:r>
              <w:t xml:space="preserve">ЭКОМИР» Липецкой Области </w:t>
            </w:r>
            <w:r>
              <w:t xml:space="preserve">Призёр</w:t>
            </w:r>
            <w:r>
              <w:t xml:space="preserve"> 2 место областной конференции </w:t>
            </w:r>
            <w:r>
              <w:t xml:space="preserve"> Малые реки Липецкой области. Направлен</w:t>
            </w:r>
            <w:r>
              <w:t xml:space="preserve">ие «</w:t>
            </w:r>
            <w:r>
              <w:t xml:space="preserve">Исследовательская работа»;</w:t>
            </w:r>
            <w:r/>
          </w:p>
          <w:p>
            <w:pPr>
              <w:pStyle w:val="606"/>
              <w:jc w:val="both"/>
            </w:pPr>
            <w:r>
              <w:t xml:space="preserve">Государственное бюджетное учреждение дополнительного образования цент</w:t>
            </w:r>
            <w:r>
              <w:t xml:space="preserve">р дополнительного образования «</w:t>
            </w:r>
            <w:r>
              <w:t xml:space="preserve">ЭКОМИР» Липецкой Об</w:t>
            </w:r>
            <w:r>
              <w:t xml:space="preserve">ласти 1 место конкурс </w:t>
            </w:r>
            <w:r>
              <w:t xml:space="preserve">фотографий в</w:t>
            </w:r>
            <w:r>
              <w:t xml:space="preserve"> рамках областной конференции «</w:t>
            </w:r>
            <w:r>
              <w:t xml:space="preserve">Малые реки Липецкой области</w:t>
            </w:r>
            <w:r>
              <w:t xml:space="preserve">»;</w:t>
            </w:r>
            <w:r/>
          </w:p>
          <w:p>
            <w:pPr>
              <w:pStyle w:val="606"/>
              <w:jc w:val="both"/>
            </w:pPr>
            <w:r>
              <w:t xml:space="preserve">Управление Образо</w:t>
            </w:r>
            <w:r>
              <w:t xml:space="preserve">вания и науки Липецкой области </w:t>
            </w:r>
            <w:r>
              <w:t xml:space="preserve">3 мест</w:t>
            </w:r>
            <w:r>
              <w:t xml:space="preserve">о</w:t>
            </w:r>
            <w:r>
              <w:t xml:space="preserve"> Региональный этап Всероссийского конкурса эколог</w:t>
            </w:r>
            <w:r>
              <w:t xml:space="preserve">ического рисунка; </w:t>
            </w:r>
            <w:r/>
          </w:p>
          <w:p>
            <w:pPr>
              <w:pStyle w:val="606"/>
              <w:jc w:val="both"/>
            </w:pPr>
            <w:r>
              <w:t xml:space="preserve">Региональный конкурс литературно- художественного творч</w:t>
            </w:r>
            <w:r>
              <w:t xml:space="preserve">ества, посвящённый Победе в ВОВ  Диплом 3 степени</w:t>
            </w:r>
            <w:r/>
          </w:p>
          <w:p>
            <w:pPr>
              <w:pStyle w:val="606"/>
              <w:jc w:val="both"/>
              <w:rPr>
                <w:u w:val="single"/>
              </w:rPr>
            </w:pPr>
            <w:r>
              <w:rPr>
                <w:u w:val="single"/>
              </w:rPr>
            </w:r>
            <w:r/>
          </w:p>
          <w:p>
            <w:pPr>
              <w:pStyle w:val="606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2022 год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t xml:space="preserve">В</w:t>
            </w:r>
            <w:r>
              <w:rPr>
                <w:rFonts w:eastAsia="Times New Roman"/>
              </w:rPr>
              <w:t xml:space="preserve">очно</w:t>
            </w:r>
            <w:r>
              <w:rPr>
                <w:rFonts w:eastAsia="Times New Roman"/>
              </w:rPr>
              <w:t xml:space="preserve">-</w:t>
            </w:r>
            <w:r>
              <w:rPr>
                <w:rFonts w:eastAsia="Times New Roman"/>
              </w:rPr>
              <w:t xml:space="preserve">заочной школе «Одаренный ребенок» центра  «Стратегия» обучилось  </w:t>
            </w:r>
            <w:r>
              <w:rPr>
                <w:rFonts w:eastAsia="Times New Roman"/>
              </w:rPr>
              <w:t xml:space="preserve">8</w:t>
            </w:r>
            <w:r>
              <w:rPr>
                <w:rFonts w:eastAsia="Times New Roman"/>
              </w:rPr>
              <w:t xml:space="preserve"> учащихся;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профильных сменах центра поддержки одаренных детей «Стратегия» обучились </w:t>
            </w:r>
            <w:r>
              <w:rPr>
                <w:rFonts w:eastAsia="Times New Roman"/>
              </w:rPr>
              <w:t xml:space="preserve">17</w:t>
            </w:r>
            <w:r>
              <w:rPr>
                <w:rFonts w:eastAsia="Times New Roman"/>
              </w:rPr>
              <w:t xml:space="preserve"> учащихся школы;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  <w:t xml:space="preserve">По итогам обучения в Центре поддержки одаренных детей «Стратегия»  10 обучающихся как лучшие ученики были  награждены сертификатами.</w:t>
            </w:r>
            <w:r/>
          </w:p>
          <w:p>
            <w:pPr>
              <w:pStyle w:val="60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очной школе «Стратегия» на базе МБОУ СОШ №4 обучилось 120 обучающихся;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</w:pPr>
            <w:r>
              <w:t xml:space="preserve">44 победителя и призера муниципального этапа всероссийской олимпиады школьников;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 xml:space="preserve">Зелененко Екатерина – призер регионального этапа всероссийской олимпиады школьников по литературе;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 xml:space="preserve">Дятчин</w:t>
            </w:r>
            <w:r>
              <w:rPr>
                <w:rFonts w:eastAsia="Calibri"/>
              </w:rPr>
              <w:t xml:space="preserve"> Даниил - призер регионального этапа всероссийской олимпиады школьников по английскому языку;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  <w:rPr>
                <w:spacing w:val="3"/>
                <w:shd w:val="clear" w:color="auto" w:fill="ffffff"/>
              </w:rPr>
            </w:pPr>
            <w:r>
              <w:t xml:space="preserve">Зелененко Екатерина</w:t>
            </w:r>
            <w:r>
              <w:t xml:space="preserve"> </w:t>
            </w:r>
            <w:r>
              <w:t xml:space="preserve">– победитель регионального этапа Международной олимпиады «Россия- Беларусь:</w:t>
            </w:r>
            <w:r>
              <w:t xml:space="preserve"> </w:t>
            </w:r>
            <w:r>
              <w:rPr>
                <w:spacing w:val="3"/>
                <w:shd w:val="clear" w:color="auto" w:fill="ffffff"/>
              </w:rPr>
              <w:t xml:space="preserve">историческая и духовная общность"</w:t>
            </w:r>
            <w:r>
              <w:rPr>
                <w:spacing w:val="3"/>
                <w:shd w:val="clear" w:color="auto" w:fill="ffffff"/>
              </w:rPr>
              <w:t xml:space="preserve"> </w:t>
            </w:r>
            <w:r>
              <w:t xml:space="preserve">(организаторы Мин.</w:t>
            </w:r>
            <w:r>
              <w:t xml:space="preserve"> </w:t>
            </w:r>
            <w:r>
              <w:t xml:space="preserve">Просвещения РФ, ЛИРО Липецкой области</w:t>
            </w:r>
            <w:r>
              <w:t xml:space="preserve"> </w:t>
            </w:r>
            <w:r>
              <w:t xml:space="preserve">ноябрь, 2022 г), участник заключительного этапа Международной олимпиады «Россия- Беларусь:</w:t>
            </w:r>
            <w:r>
              <w:t xml:space="preserve"> </w:t>
            </w:r>
            <w:r>
              <w:rPr>
                <w:spacing w:val="3"/>
                <w:shd w:val="clear" w:color="auto" w:fill="ffffff"/>
              </w:rPr>
              <w:t xml:space="preserve">историческая и духовная общность" в составе делегации Липецкой области</w:t>
            </w:r>
            <w:r>
              <w:rPr>
                <w:spacing w:val="3"/>
                <w:shd w:val="clear" w:color="auto" w:fill="ffffff"/>
              </w:rPr>
              <w:t xml:space="preserve">;</w:t>
            </w:r>
            <w:r/>
          </w:p>
          <w:p>
            <w:pPr>
              <w:pStyle w:val="610"/>
              <w:jc w:val="both"/>
              <w:spacing w:after="0" w:line="240" w:lineRule="auto"/>
              <w:shd w:val="clear" w:color="auto" w:fill="ffffff"/>
            </w:pPr>
            <w:r>
              <w:rPr>
                <w:spacing w:val="3"/>
                <w:shd w:val="clear" w:color="auto" w:fill="ffffff"/>
              </w:rPr>
              <w:t xml:space="preserve">Кононыхина Ангелина – участник первого слета РДДМ г.</w:t>
            </w:r>
            <w:r>
              <w:rPr>
                <w:spacing w:val="3"/>
                <w:shd w:val="clear" w:color="auto" w:fill="ffffff"/>
              </w:rPr>
              <w:t xml:space="preserve"> </w:t>
            </w:r>
            <w:r>
              <w:rPr>
                <w:spacing w:val="3"/>
                <w:shd w:val="clear" w:color="auto" w:fill="ffffff"/>
              </w:rPr>
              <w:t xml:space="preserve">Москва;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Областной творческий конкурс «Провожаем осень!» (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детский журнал "Золотой ключик") 1 место;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ab/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Областной конкурс «Моя гордость-Россия» в художественной номинации «Красоты Родины моей» 1 место; 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Областные соревнования в зачет спартакиады школьников по мини-футболу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 место;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Региональный этап всероссийского конкурса обучающихся на знание государственных и региональных символов и атрибутов Российской Федерации Секция «Декоративно-прикладное искусство» победитель;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III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Всероссийский конкурс фото-видео работ по ПДД «Дорожная грамматика образовательных дорог детства» 2 место;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Всероссийский конкурс молодых поэтов имени Бориса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Богаткова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, стихотворение «Спасибо, мой прадед, за жизнь!» лауреат. Стихотворения «Спасибо, мой прадед, за жизнь!» и «Язык друзей» были напечатаны в сборнике стихов финалистов конкурса молодых поэтов на приз имени Бориса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Богаткова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, Новосибирск, 2022г;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Всероссийский конкурс «Улыбки весенней капели -22»: диплом I степени;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Всероссийский конкурс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Новогодний калейдоскоп: диплом I степени; Всероссийский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конкурс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«Весенний калейдоскоп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-22» диплом I степени;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Робототехника «Сборка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робота»диплом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I степени;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Всероссийский творческий конкурс (МГТУ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Станкин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). Спецтранспорт на службе людям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- диплом I степени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Кинотворчество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. «С чего начинается рост в будущей профессии»;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Заключительный этап всероссийского конкурса обучающихся на знание государственных и региональных символов и атрибутов Российской Федерации Секция «Декоративно-прикладное искусство» -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победитель;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Международный многожанровый конкурс-фестиваль «Московское время» Диплом Лауреата 1 степени;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Международный многожанровый фестиваль-конкурс культуры и искусства «Великое сердце России»  Диплом Лауреата 1 степени;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Международный фестиваль-конкурс театрального творчества «Золото кулис» Диплом 1 степени;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Всероссийский конкурс «Академия усп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еха»:  «СТЭП»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 лауреаты 2 степени младшая группа; лауреаты 1 степени старшая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руппа, Гран-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 старшая группа;</w:t>
            </w:r>
            <w:r/>
          </w:p>
        </w:tc>
      </w:tr>
      <w:tr>
        <w:trPr>
          <w:trHeight w:val="247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Прогноз о результатах спроса на полученные результаты (продукты)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Повышение интереса учащихся к познанию и открытию нового;</w:t>
            </w:r>
            <w:r/>
          </w:p>
          <w:p>
            <w:pPr>
              <w:pStyle w:val="606"/>
              <w:jc w:val="both"/>
            </w:pPr>
            <w:r>
              <w:t xml:space="preserve"> раскрытие индивидуальных способностей обучающихся; </w:t>
            </w:r>
            <w:r/>
          </w:p>
          <w:p>
            <w:pPr>
              <w:pStyle w:val="606"/>
              <w:jc w:val="both"/>
            </w:pPr>
            <w:r>
              <w:t xml:space="preserve">участие в творческих проектах (студия «СТЭП», актерская студия «Театральная шкатулка»); </w:t>
            </w:r>
            <w:r/>
          </w:p>
          <w:p>
            <w:pPr>
              <w:pStyle w:val="606"/>
              <w:jc w:val="both"/>
            </w:pPr>
            <w:r>
              <w:t xml:space="preserve">ориентирование на приобретение будущей профессии</w:t>
            </w:r>
            <w:r>
              <w:t xml:space="preserve"> (</w:t>
            </w:r>
            <w:r>
              <w:t xml:space="preserve">педагогические классы); воспитание патриотизма (кадетское движение); </w:t>
            </w:r>
            <w:r/>
          </w:p>
          <w:p>
            <w:pPr>
              <w:pStyle w:val="606"/>
              <w:jc w:val="both"/>
            </w:pPr>
            <w:r>
              <w:t xml:space="preserve">развитие милосердия, то</w:t>
            </w:r>
            <w:r>
              <w:t xml:space="preserve">лерантности, доброты (РДШ, волонтерская деятельность), формирование научного видения (научно-исследовательское  общество школьников); увеличение количества учащихся, принимающих участие в конкурсном движении; повышение интереса к олимпиадной деятельности; </w:t>
            </w:r>
            <w:r/>
          </w:p>
          <w:p>
            <w:pPr>
              <w:pStyle w:val="606"/>
              <w:jc w:val="both"/>
            </w:pPr>
            <w:r>
              <w:t xml:space="preserve">рост числа победителей и призеров различного уровня</w:t>
            </w:r>
            <w:r>
              <w:t xml:space="preserve"> </w:t>
            </w:r>
            <w:r>
              <w:t xml:space="preserve">(муниципального, регионального, всероссийского, международного); </w:t>
            </w:r>
            <w:r/>
          </w:p>
          <w:p>
            <w:pPr>
              <w:pStyle w:val="606"/>
              <w:jc w:val="both"/>
            </w:pPr>
            <w:r>
              <w:t xml:space="preserve">рост числа статусных званий детских коллективов; </w:t>
            </w:r>
            <w:r/>
          </w:p>
          <w:p>
            <w:pPr>
              <w:pStyle w:val="606"/>
              <w:jc w:val="both"/>
            </w:pPr>
            <w:r>
              <w:t xml:space="preserve">общественное признание эффек</w:t>
            </w:r>
            <w:r>
              <w:t xml:space="preserve">тивности деятельности образовательной организации на муниципальном и региональном уровнях, увеличение числа учеников и педагогов, получивших различные награды (благодарности, благодарственные письма, дипломы, Почетные грамоты, отраслевые награды, звания); </w:t>
            </w:r>
            <w:r/>
          </w:p>
          <w:p>
            <w:pPr>
              <w:pStyle w:val="606"/>
              <w:jc w:val="both"/>
            </w:pPr>
            <w:r>
              <w:t xml:space="preserve">повышение профессионального мастерства педагогов (платформа «Сириус», институты развития образования, Липецкий </w:t>
            </w:r>
            <w:r>
              <w:t xml:space="preserve">государственный педагогический университет);</w:t>
            </w:r>
            <w:r/>
          </w:p>
          <w:p>
            <w:pPr>
              <w:pStyle w:val="606"/>
              <w:jc w:val="both"/>
            </w:pPr>
            <w:r>
              <w:t xml:space="preserve">Сотрудничество со школ</w:t>
            </w:r>
            <w:r>
              <w:t xml:space="preserve">ой  №4  различных организаций (</w:t>
            </w:r>
            <w:r>
              <w:t xml:space="preserve">социальные и образовательные службы).</w:t>
            </w:r>
            <w:r/>
          </w:p>
        </w:tc>
      </w:tr>
      <w:tr>
        <w:trPr>
          <w:trHeight w:val="247"/>
        </w:trPr>
        <w:tc>
          <w:tcPr>
            <w:tcW w:w="5116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Рекомендательные письма и/или рецензии научно-педагогического сообщества региона </w:t>
            </w:r>
            <w:r/>
          </w:p>
        </w:tc>
        <w:tc>
          <w:tcPr>
            <w:tcW w:w="4773" w:type="dxa"/>
            <w:textDirection w:val="lrTb"/>
            <w:noWrap w:val="false"/>
          </w:tcPr>
          <w:p>
            <w:pPr>
              <w:pStyle w:val="606"/>
              <w:jc w:val="both"/>
            </w:pPr>
            <w:r>
              <w:t xml:space="preserve">Рекомендательное письмо ИРО Липецкой области;</w:t>
            </w:r>
            <w:r/>
          </w:p>
          <w:p>
            <w:pPr>
              <w:pStyle w:val="606"/>
              <w:jc w:val="both"/>
            </w:pPr>
            <w:r>
              <w:t xml:space="preserve">Рекомендательное письмо ЛГПУ имени </w:t>
            </w:r>
            <w:r>
              <w:t xml:space="preserve">П.П.Семенова</w:t>
            </w:r>
            <w:r>
              <w:t xml:space="preserve">- </w:t>
            </w:r>
            <w:r>
              <w:t xml:space="preserve">Тян</w:t>
            </w:r>
            <w:r>
              <w:t xml:space="preserve">- </w:t>
            </w:r>
            <w:r>
              <w:t xml:space="preserve">Шанского</w:t>
            </w:r>
            <w:r>
              <w:t xml:space="preserve">;</w:t>
            </w:r>
            <w:r/>
          </w:p>
          <w:p>
            <w:pPr>
              <w:pStyle w:val="606"/>
              <w:jc w:val="both"/>
            </w:pPr>
            <w:r>
              <w:t xml:space="preserve">Рекомендательное письмо ОО администрации </w:t>
            </w:r>
            <w:r>
              <w:t xml:space="preserve">Грязинского</w:t>
            </w:r>
            <w:r>
              <w:t xml:space="preserve"> муниципального района Липецкой области;</w:t>
            </w:r>
            <w:r/>
          </w:p>
          <w:p>
            <w:pPr>
              <w:pStyle w:val="606"/>
              <w:jc w:val="both"/>
            </w:pPr>
            <w:r>
              <w:t xml:space="preserve">Рекомендательное письмо </w:t>
            </w:r>
            <w:r>
              <w:t xml:space="preserve">местной религиозной организации православного Прихода Александро-Невского храма </w:t>
            </w:r>
            <w:r>
              <w:t xml:space="preserve">г.Грязи</w:t>
            </w:r>
            <w:r/>
          </w:p>
          <w:p>
            <w:pPr>
              <w:pStyle w:val="606"/>
              <w:jc w:val="both"/>
            </w:pPr>
            <w:r/>
            <w:hyperlink r:id="rId12" w:tooltip="https://drive.google.com/drive/folders/1iZovgHBvUclyltP9juOznT6TAY3CbSy-?usp=sharing" w:history="1">
              <w:r>
                <w:rPr>
                  <w:rStyle w:val="607"/>
                </w:rPr>
                <w:t xml:space="preserve">https://drive.google.com/drive/folders/1iZovgHBvUclyltP9juOznT6TAY3CbSy-?usp=sharing</w:t>
              </w:r>
            </w:hyperlink>
            <w:r/>
            <w:r/>
          </w:p>
        </w:tc>
      </w:tr>
    </w:tbl>
    <w:p>
      <w:r/>
      <w:r/>
    </w:p>
    <w:p>
      <w:pPr>
        <w:pStyle w:val="606"/>
        <w:rPr>
          <w:i/>
          <w:iCs/>
          <w:sz w:val="18"/>
          <w:szCs w:val="18"/>
          <w:u w:val="single"/>
        </w:rPr>
      </w:pPr>
      <w:r>
        <w:rPr>
          <w:i/>
          <w:iCs/>
          <w:sz w:val="18"/>
          <w:szCs w:val="18"/>
          <w:u w:val="single"/>
        </w:rPr>
        <w:t xml:space="preserve">Директор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______________                                                         </w:t>
      </w:r>
      <w:r>
        <w:rPr>
          <w:i/>
          <w:iCs/>
          <w:sz w:val="18"/>
          <w:szCs w:val="18"/>
          <w:u w:val="single"/>
        </w:rPr>
        <w:t xml:space="preserve">Брезицкая</w:t>
      </w:r>
      <w:r>
        <w:rPr>
          <w:i/>
          <w:iCs/>
          <w:sz w:val="18"/>
          <w:szCs w:val="18"/>
          <w:u w:val="single"/>
        </w:rPr>
        <w:t xml:space="preserve"> О.В</w:t>
      </w:r>
      <w:r/>
    </w:p>
    <w:p>
      <w:pPr>
        <w:pStyle w:val="606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должность руководителя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подпись руководителя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ФИО руководителя </w:t>
      </w:r>
      <w:r/>
    </w:p>
    <w:p>
      <w:pPr>
        <w:pStyle w:val="606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образовательной организации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образовательной организации </w:t>
      </w:r>
      <w:r>
        <w:rPr>
          <w:i/>
          <w:iCs/>
          <w:sz w:val="18"/>
          <w:szCs w:val="18"/>
        </w:rPr>
        <w:tab/>
        <w:t xml:space="preserve">образовательной организации </w:t>
      </w:r>
      <w:r/>
    </w:p>
    <w:p>
      <w:pPr>
        <w:pStyle w:val="606"/>
        <w:ind w:left="4248" w:firstLine="708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  <w:r/>
    </w:p>
    <w:p>
      <w:pPr>
        <w:pStyle w:val="606"/>
        <w:ind w:left="4956" w:firstLine="708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М.П. </w:t>
      </w:r>
      <w:r/>
    </w:p>
    <w:p>
      <w:pPr>
        <w:pStyle w:val="606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  <w:r/>
    </w:p>
    <w:p>
      <w:pPr>
        <w:pStyle w:val="606"/>
        <w:rPr>
          <w:i/>
          <w:iCs/>
          <w:sz w:val="18"/>
          <w:szCs w:val="18"/>
          <w:u w:val="single"/>
        </w:rPr>
      </w:pPr>
      <w:r>
        <w:rPr>
          <w:i/>
          <w:iCs/>
          <w:sz w:val="18"/>
          <w:szCs w:val="18"/>
          <w:u w:val="single"/>
        </w:rPr>
        <w:t xml:space="preserve">Начальник ОО</w:t>
      </w:r>
      <w:r>
        <w:rPr>
          <w:i/>
          <w:iCs/>
          <w:sz w:val="18"/>
          <w:szCs w:val="18"/>
          <w:u w:val="single"/>
        </w:rPr>
        <w:tab/>
      </w:r>
      <w:r>
        <w:rPr>
          <w:i/>
          <w:iCs/>
          <w:sz w:val="18"/>
          <w:szCs w:val="18"/>
          <w:u w:val="single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</w:t>
      </w:r>
      <w:r>
        <w:rPr>
          <w:i/>
          <w:iCs/>
          <w:sz w:val="18"/>
          <w:szCs w:val="18"/>
          <w:u w:val="single"/>
        </w:rPr>
        <w:tab/>
      </w:r>
      <w:r>
        <w:rPr>
          <w:i/>
          <w:iCs/>
          <w:sz w:val="18"/>
          <w:szCs w:val="18"/>
          <w:u w:val="single"/>
        </w:rPr>
        <w:tab/>
      </w:r>
      <w:r>
        <w:rPr>
          <w:i/>
          <w:iCs/>
          <w:sz w:val="18"/>
          <w:szCs w:val="18"/>
          <w:u w:val="single"/>
        </w:rPr>
        <w:tab/>
      </w:r>
      <w:r>
        <w:rPr>
          <w:i/>
          <w:iCs/>
          <w:sz w:val="18"/>
          <w:szCs w:val="18"/>
        </w:rPr>
        <w:t xml:space="preserve">                                                  </w:t>
      </w:r>
      <w:bookmarkStart w:id="0" w:name="_GoBack"/>
      <w:r>
        <w:rPr>
          <w:i/>
          <w:iCs/>
          <w:sz w:val="18"/>
          <w:szCs w:val="18"/>
          <w:u w:val="single"/>
        </w:rPr>
        <w:t xml:space="preserve">Васильева А.Ю,</w:t>
      </w:r>
      <w:bookmarkEnd w:id="0"/>
      <w:r/>
    </w:p>
    <w:p>
      <w:pPr>
        <w:pStyle w:val="606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должность</w:t>
      </w:r>
      <w:r>
        <w:rPr>
          <w:i/>
          <w:iCs/>
          <w:sz w:val="18"/>
          <w:szCs w:val="18"/>
        </w:rPr>
        <w:t xml:space="preserve"> руководителя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подпись руководителя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ФИО руководителя </w:t>
      </w:r>
      <w:r/>
    </w:p>
    <w:p>
      <w:pPr>
        <w:pStyle w:val="606"/>
        <w:rPr>
          <w:i/>
          <w:sz w:val="18"/>
          <w:szCs w:val="18"/>
        </w:rPr>
      </w:pPr>
      <w:r>
        <w:rPr>
          <w:i/>
          <w:iCs/>
          <w:sz w:val="18"/>
          <w:szCs w:val="18"/>
        </w:rPr>
        <w:t xml:space="preserve">органа государственно-общественного </w:t>
      </w:r>
      <w:r/>
    </w:p>
    <w:p>
      <w:pPr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управления</w:t>
      </w:r>
      <w:r/>
    </w:p>
    <w:p>
      <w:pPr>
        <w:pStyle w:val="606"/>
        <w:ind w:left="4956" w:firstLine="708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М.П. </w:t>
      </w:r>
      <w:r/>
    </w:p>
    <w:p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et">
    <w:panose1 w:val="020B0603030804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2"/>
    <w:next w:val="602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3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2"/>
    <w:next w:val="602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3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2"/>
    <w:next w:val="602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3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2"/>
    <w:next w:val="60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3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2"/>
    <w:next w:val="60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3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2"/>
    <w:next w:val="60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3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2"/>
    <w:next w:val="60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3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2"/>
    <w:next w:val="60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3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2"/>
    <w:next w:val="60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3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2"/>
    <w:next w:val="60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3"/>
    <w:link w:val="33"/>
    <w:uiPriority w:val="10"/>
    <w:rPr>
      <w:sz w:val="48"/>
      <w:szCs w:val="48"/>
    </w:rPr>
  </w:style>
  <w:style w:type="paragraph" w:styleId="35">
    <w:name w:val="Subtitle"/>
    <w:basedOn w:val="602"/>
    <w:next w:val="60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3"/>
    <w:link w:val="35"/>
    <w:uiPriority w:val="11"/>
    <w:rPr>
      <w:sz w:val="24"/>
      <w:szCs w:val="24"/>
    </w:rPr>
  </w:style>
  <w:style w:type="paragraph" w:styleId="37">
    <w:name w:val="Quote"/>
    <w:basedOn w:val="602"/>
    <w:next w:val="60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2"/>
    <w:next w:val="60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2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3"/>
    <w:link w:val="41"/>
    <w:uiPriority w:val="99"/>
  </w:style>
  <w:style w:type="paragraph" w:styleId="43">
    <w:name w:val="Footer"/>
    <w:basedOn w:val="60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3"/>
    <w:link w:val="43"/>
    <w:uiPriority w:val="99"/>
  </w:style>
  <w:style w:type="paragraph" w:styleId="45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0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3"/>
    <w:uiPriority w:val="99"/>
    <w:unhideWhenUsed/>
    <w:rPr>
      <w:vertAlign w:val="superscript"/>
    </w:rPr>
  </w:style>
  <w:style w:type="paragraph" w:styleId="177">
    <w:name w:val="endnote text"/>
    <w:basedOn w:val="60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3"/>
    <w:uiPriority w:val="99"/>
    <w:semiHidden/>
    <w:unhideWhenUsed/>
    <w:rPr>
      <w:vertAlign w:val="superscript"/>
    </w:rPr>
  </w:style>
  <w:style w:type="paragraph" w:styleId="180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</w:style>
  <w:style w:type="character" w:styleId="603" w:default="1">
    <w:name w:val="Default Paragraph Font"/>
    <w:uiPriority w:val="1"/>
    <w:semiHidden/>
    <w:unhideWhenUsed/>
  </w:style>
  <w:style w:type="table" w:styleId="6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5" w:default="1">
    <w:name w:val="No List"/>
    <w:uiPriority w:val="99"/>
    <w:semiHidden/>
    <w:unhideWhenUsed/>
  </w:style>
  <w:style w:type="paragraph" w:styleId="606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607">
    <w:name w:val="Hyperlink"/>
    <w:uiPriority w:val="99"/>
    <w:unhideWhenUsed/>
    <w:rPr>
      <w:color w:val="0000ff"/>
      <w:u w:val="single"/>
    </w:rPr>
  </w:style>
  <w:style w:type="paragraph" w:styleId="608" w:customStyle="1">
    <w:name w:val="Обычный1"/>
    <w:pPr>
      <w:jc w:val="both"/>
      <w:spacing w:after="0" w:line="240" w:lineRule="auto"/>
    </w:pPr>
    <w:rPr>
      <w:rFonts w:ascii="TimesET" w:hAnsi="TimesET" w:eastAsia="Times New Roman" w:cs="TimesET"/>
      <w:sz w:val="24"/>
      <w:szCs w:val="24"/>
    </w:rPr>
  </w:style>
  <w:style w:type="character" w:styleId="609">
    <w:name w:val="FollowedHyperlink"/>
    <w:basedOn w:val="603"/>
    <w:uiPriority w:val="99"/>
    <w:semiHidden/>
    <w:unhideWhenUsed/>
    <w:rPr>
      <w:color w:val="800080" w:themeColor="followedHyperlink"/>
      <w:u w:val="single"/>
    </w:rPr>
  </w:style>
  <w:style w:type="paragraph" w:styleId="610">
    <w:name w:val="Normal (Web)"/>
    <w:basedOn w:val="602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611">
    <w:name w:val="List Paragraph"/>
    <w:basedOn w:val="602"/>
    <w:uiPriority w:val="34"/>
    <w:qFormat/>
    <w:pPr>
      <w:contextualSpacing/>
      <w:ind w:left="720"/>
      <w:spacing w:line="252" w:lineRule="auto"/>
    </w:pPr>
    <w:rPr>
      <w:rFonts w:asciiTheme="majorHAnsi" w:hAnsiTheme="majorHAnsi" w:eastAsiaTheme="majorEastAsia" w:cstheme="majorBidi"/>
      <w:lang w:eastAsia="en-US"/>
    </w:rPr>
  </w:style>
  <w:style w:type="table" w:styleId="612">
    <w:name w:val="Table Grid"/>
    <w:basedOn w:val="604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rsk-4.ucoz.net/" TargetMode="External"/><Relationship Id="rId10" Type="http://schemas.openxmlformats.org/officeDocument/2006/relationships/hyperlink" Target="mailto:grsk4@mail.ru" TargetMode="External"/><Relationship Id="rId11" Type="http://schemas.openxmlformats.org/officeDocument/2006/relationships/hyperlink" Target="https://drive.google.com/file/d/1TLURAZZl7yLvUcBIe9A8XvpUr7UPhYDm/view?usp=sharing" TargetMode="External"/><Relationship Id="rId12" Type="http://schemas.openxmlformats.org/officeDocument/2006/relationships/hyperlink" Target="https://drive.google.com/drive/folders/1iZovgHBvUclyltP9juOznT6TAY3CbSy-?usp=sharin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vko-expert@effektiko.ru</cp:lastModifiedBy>
  <cp:revision>3</cp:revision>
  <dcterms:created xsi:type="dcterms:W3CDTF">2023-01-20T08:55:00Z</dcterms:created>
  <dcterms:modified xsi:type="dcterms:W3CDTF">2023-01-21T16:22:39Z</dcterms:modified>
</cp:coreProperties>
</file>