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Заявка на участие во всероссийском конкурсе «</w:t>
      </w:r>
      <w:r>
        <w:rPr>
          <w:rFonts w:ascii="Times New Roman" w:hAnsi="Times New Roman" w:cs="Times New Roman"/>
          <w:b/>
          <w:sz w:val="24"/>
          <w:szCs w:val="24"/>
        </w:rPr>
        <w:t xml:space="preserve">Вектор</w:t>
      </w:r>
      <w:r>
        <w:rPr>
          <w:rFonts w:ascii="Times New Roman" w:hAnsi="Times New Roman" w:cs="Times New Roman"/>
          <w:b/>
          <w:sz w:val="24"/>
          <w:szCs w:val="24"/>
        </w:rPr>
        <w:t xml:space="preserve"> качества образования» (Карта Инновации):</w:t>
      </w:r>
      <w:r/>
    </w:p>
    <w:tbl>
      <w:tblPr>
        <w:tblStyle w:val="660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>
        <w:trPr/>
        <w:tc>
          <w:tcPr>
            <w:tcW w:w="410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Полное наименование образовательной организации</w:t>
            </w:r>
            <w:r/>
          </w:p>
        </w:tc>
        <w:tc>
          <w:tcPr>
            <w:tcW w:w="5239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Муниципальное общеобразовательное учреждение «Гимназия № 53» г. Магнитогорска</w:t>
            </w:r>
            <w:r/>
          </w:p>
        </w:tc>
      </w:tr>
      <w:tr>
        <w:trPr/>
        <w:tc>
          <w:tcPr>
            <w:tcW w:w="410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Фамилия, имя, отчество руководителя образовательной организации</w:t>
            </w:r>
            <w:r/>
          </w:p>
        </w:tc>
        <w:tc>
          <w:tcPr>
            <w:tcW w:w="5239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Уразманова Флюра Наильевна</w:t>
            </w:r>
            <w:r/>
          </w:p>
        </w:tc>
      </w:tr>
      <w:tr>
        <w:trPr>
          <w:trHeight w:val="1140"/>
        </w:trPr>
        <w:tc>
          <w:tcPr>
            <w:tcW w:w="410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Контактные данные: почтовый адрес, телефон, адрес официального сайта, электронная почта</w:t>
            </w:r>
            <w:r/>
          </w:p>
        </w:tc>
        <w:tc>
          <w:tcPr>
            <w:tcW w:w="5239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455000 Челябинская область, г. Магнитогорск, ул. Ленинградская, д. 10-а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/>
            <w:hyperlink r:id="rId9" w:tooltip="http://sch-53.ru/" w:history="1">
              <w:r>
                <w:rPr>
                  <w:rStyle w:val="663"/>
                  <w:rFonts w:ascii="Times New Roman" w:hAnsi="Times New Roman" w:eastAsia="+mn-ea" w:cs="Times New Roman"/>
                  <w:sz w:val="24"/>
                  <w:szCs w:val="24"/>
                  <w:lang w:eastAsia="ru-RU" w:bidi="ru-RU"/>
                </w:rPr>
                <w:t xml:space="preserve">http://sch-53.ru/</w:t>
              </w:r>
            </w:hyperlink>
            <w:r/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sch53@mail.ru</w:t>
            </w:r>
            <w:r/>
          </w:p>
        </w:tc>
      </w:tr>
      <w:tr>
        <w:trPr/>
        <w:tc>
          <w:tcPr>
            <w:tcW w:w="410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Содержательное направление представленных на Конкурс материалов</w:t>
            </w:r>
            <w:r/>
          </w:p>
        </w:tc>
        <w:tc>
          <w:tcPr>
            <w:tcW w:w="5239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Учитель как гарант качества образования (методическое сопровождение учителей)</w:t>
            </w:r>
            <w:r/>
          </w:p>
        </w:tc>
      </w:tr>
      <w:tr>
        <w:trPr/>
        <w:tc>
          <w:tcPr>
            <w:tcW w:w="410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Тема конкурсных материалов</w:t>
            </w:r>
            <w:r/>
          </w:p>
        </w:tc>
        <w:tc>
          <w:tcPr>
            <w:tcW w:w="5239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Сетевая информационно-методическая площадка как механизм сопровождения непрерывного профессионального развития педагогических и руководящих работников образовательных организаций по вопросам урочной, внеурочной и воспитательной деятельности</w:t>
            </w:r>
            <w:r/>
          </w:p>
        </w:tc>
      </w:tr>
      <w:tr>
        <w:trPr/>
        <w:tc>
          <w:tcPr>
            <w:tcW w:w="410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Автор/ авторский коллектив представленной на конкурс инновации</w:t>
            </w:r>
            <w:r/>
          </w:p>
        </w:tc>
        <w:tc>
          <w:tcPr>
            <w:tcW w:w="5239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Уразманова Флюра Наильевна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Савичева Юлия Олеговна</w:t>
            </w:r>
            <w:r/>
          </w:p>
        </w:tc>
      </w:tr>
      <w:tr>
        <w:trPr/>
        <w:tc>
          <w:tcPr>
            <w:tcW w:w="410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Краткое описание инновации</w:t>
            </w:r>
            <w:r/>
          </w:p>
        </w:tc>
        <w:tc>
          <w:tcPr>
            <w:tcW w:w="5239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Цель: создание условий сопровождения сетевого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взаимодействия педагогических и руководящих работников для непрерывного профессионального развития в условиях цифровой образовательной среды посредством функционирования сетевой информационно-методической площадки (ИМП) на базе официального сайта гимназии.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Задачи проекта:</w:t>
            </w:r>
            <w:r/>
          </w:p>
          <w:p>
            <w:pPr>
              <w:pStyle w:val="664"/>
              <w:numPr>
                <w:ilvl w:val="0"/>
                <w:numId w:val="6"/>
              </w:numPr>
              <w:ind w:left="0" w:firstLine="0"/>
              <w:jc w:val="both"/>
              <w:widowControl w:val="off"/>
              <w:tabs>
                <w:tab w:val="left" w:pos="464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создать комплексные условия для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выстраивани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я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единого пространства профессионального развития педагогических и руководящих работников в усл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овиях цифровизации образования с использованием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мен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торско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го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сопровождени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я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их индивидуальных образовательных маршрутов, построенных на основе диагностики профессиональных дефицитов по вопросам урочной, внеурочной и воспитательной деятельности;</w:t>
            </w:r>
            <w:r/>
          </w:p>
          <w:p>
            <w:pPr>
              <w:pStyle w:val="664"/>
              <w:numPr>
                <w:ilvl w:val="0"/>
                <w:numId w:val="6"/>
              </w:numPr>
              <w:ind w:left="0" w:firstLine="0"/>
              <w:jc w:val="both"/>
              <w:widowControl w:val="off"/>
              <w:tabs>
                <w:tab w:val="left" w:pos="464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обеспеч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ить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наполнени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е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информационно-методической площадки различными материалами для организации урочной, внеурочной и воспитательной деятельности с целью внедрения единых подходов к профессиональному развитию педагогических и руководящих работников, направленно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му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на устранение выявленных профессиональных дефицитов;</w:t>
            </w:r>
            <w:r/>
          </w:p>
          <w:p>
            <w:pPr>
              <w:pStyle w:val="664"/>
              <w:numPr>
                <w:ilvl w:val="0"/>
                <w:numId w:val="6"/>
              </w:numPr>
              <w:ind w:left="0" w:firstLine="0"/>
              <w:jc w:val="both"/>
              <w:widowControl w:val="off"/>
              <w:tabs>
                <w:tab w:val="left" w:pos="464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обеспечить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развитие сетевого взаимодействия между субъектами научно-методической деятельности для создания единой информационно-методической среды, способствующей профессиональному росту педагогических и руководящих работников;</w:t>
            </w:r>
            <w:r/>
          </w:p>
          <w:p>
            <w:pPr>
              <w:pStyle w:val="664"/>
              <w:numPr>
                <w:ilvl w:val="0"/>
                <w:numId w:val="6"/>
              </w:numPr>
              <w:ind w:left="0" w:firstLine="0"/>
              <w:jc w:val="both"/>
              <w:widowControl w:val="off"/>
              <w:tabs>
                <w:tab w:val="left" w:pos="464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созда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ть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услови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я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для овладения педагогическими и руководящими работниками навыками использования современных технологий, в том числе цифровых;</w:t>
            </w:r>
            <w:r/>
          </w:p>
          <w:p>
            <w:pPr>
              <w:pStyle w:val="664"/>
              <w:numPr>
                <w:ilvl w:val="0"/>
                <w:numId w:val="6"/>
              </w:numPr>
              <w:ind w:left="0" w:firstLine="0"/>
              <w:jc w:val="both"/>
              <w:widowControl w:val="off"/>
              <w:tabs>
                <w:tab w:val="left" w:pos="464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обеспечить мотивационные условия по стимулированию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разработ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ки, апробации и внедрения инновационных форм методической работы, деятельности профессиональных сообществ, ассоциаций и методических объединений в сфере образования, направленных на освоение современных профессиональных компетенций в условиях цифровизации.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Содержание: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Основная идея предлагаемого инновационного проекта – функционирование информационного ресурса для педагогических и руководящих работников, обеспечивающего преодоление п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рофессиональных дефицитов и реализацию профессиональных потребностей непрерывного повышения профессионального мастерства, освоение новых педагогических и управленческих практик посредством формирования и реализации индивидуальных образовательных маршрутов.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Полученные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/ожидаемые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результаты:</w:t>
            </w:r>
            <w:r/>
          </w:p>
          <w:p>
            <w:pPr>
              <w:pStyle w:val="664"/>
              <w:numPr>
                <w:ilvl w:val="0"/>
                <w:numId w:val="4"/>
              </w:numPr>
              <w:ind w:left="0" w:firstLine="0"/>
              <w:jc w:val="both"/>
              <w:widowControl w:val="off"/>
              <w:tabs>
                <w:tab w:val="left" w:pos="556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существование единого пространства профессионального развития педагогических и руководящих работников в условиях цифровизации образования;</w:t>
            </w:r>
            <w:r/>
          </w:p>
          <w:p>
            <w:pPr>
              <w:pStyle w:val="664"/>
              <w:numPr>
                <w:ilvl w:val="0"/>
                <w:numId w:val="4"/>
              </w:numPr>
              <w:ind w:left="0" w:firstLine="0"/>
              <w:jc w:val="both"/>
              <w:widowControl w:val="off"/>
              <w:tabs>
                <w:tab w:val="left" w:pos="556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обеспечено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содержательн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ое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наполнение информационно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-методической площадки разл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ичными материалами для организации урочной, внеурочной и воспитательной деятельности, с целью внедрения единых подходов к профессиональному развитию педагогических и руководящих работников, направленного на устранение выявленных профессиональных дефицитов;</w:t>
            </w:r>
            <w:r/>
          </w:p>
          <w:p>
            <w:pPr>
              <w:pStyle w:val="664"/>
              <w:numPr>
                <w:ilvl w:val="0"/>
                <w:numId w:val="4"/>
              </w:numPr>
              <w:ind w:left="0" w:firstLine="0"/>
              <w:jc w:val="both"/>
              <w:widowControl w:val="off"/>
              <w:tabs>
                <w:tab w:val="left" w:pos="556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обеспечено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сетевое взаимодействие между субъектами научно-методической деятельности для создания единой информационно-методической среды, способствующей профессиональному росту педагогических и руководящих работников (более 50 сетевых партнеров);</w:t>
            </w:r>
            <w:r/>
          </w:p>
          <w:p>
            <w:pPr>
              <w:pStyle w:val="664"/>
              <w:numPr>
                <w:ilvl w:val="0"/>
                <w:numId w:val="4"/>
              </w:numPr>
              <w:ind w:left="0" w:firstLine="0"/>
              <w:jc w:val="both"/>
              <w:widowControl w:val="off"/>
              <w:tabs>
                <w:tab w:val="left" w:pos="556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создан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ы условия для овладения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педагогическими и руководящими работниками навыками использования современных технологий, в том числе цифровых;</w:t>
            </w:r>
            <w:r/>
          </w:p>
          <w:p>
            <w:pPr>
              <w:pStyle w:val="664"/>
              <w:numPr>
                <w:ilvl w:val="0"/>
                <w:numId w:val="4"/>
              </w:numPr>
              <w:ind w:left="0" w:firstLine="0"/>
              <w:jc w:val="both"/>
              <w:widowControl w:val="off"/>
              <w:tabs>
                <w:tab w:val="left" w:pos="464" w:leader="none"/>
                <w:tab w:val="left" w:pos="556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разработаны, апробированы и внедрены инновационные формы методической работы.</w:t>
            </w:r>
            <w:r/>
          </w:p>
          <w:p>
            <w:pPr>
              <w:jc w:val="both"/>
              <w:widowControl w:val="off"/>
              <w:tabs>
                <w:tab w:val="left" w:pos="464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Эффекты:</w:t>
            </w:r>
            <w:r/>
          </w:p>
          <w:p>
            <w:pPr>
              <w:jc w:val="both"/>
              <w:widowControl w:val="off"/>
              <w:tabs>
                <w:tab w:val="left" w:pos="464" w:leader="none"/>
              </w:tabs>
              <w:rPr>
                <w:rFonts w:ascii="Times New Roman" w:hAnsi="Times New Roman" w:eastAsia="+mn-ea" w:cs="Times New Roman"/>
                <w:i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i/>
                <w:sz w:val="24"/>
                <w:szCs w:val="24"/>
                <w:lang w:eastAsia="ru-RU" w:bidi="ru-RU"/>
              </w:rPr>
              <w:t xml:space="preserve">Ожидаемые эффекты:</w:t>
            </w:r>
            <w:r/>
          </w:p>
          <w:p>
            <w:pPr>
              <w:pStyle w:val="664"/>
              <w:numPr>
                <w:ilvl w:val="0"/>
                <w:numId w:val="2"/>
              </w:numPr>
              <w:ind w:left="0" w:firstLine="0"/>
              <w:jc w:val="both"/>
              <w:tabs>
                <w:tab w:val="left" w:pos="46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результатов реализации региональной концепции непрерывного профессионального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кадров в системе образования Челябинской области;</w:t>
            </w:r>
            <w:r/>
          </w:p>
          <w:p>
            <w:pPr>
              <w:pStyle w:val="664"/>
              <w:numPr>
                <w:ilvl w:val="0"/>
                <w:numId w:val="2"/>
              </w:numPr>
              <w:ind w:left="0" w:firstLine="0"/>
              <w:jc w:val="both"/>
              <w:tabs>
                <w:tab w:val="left" w:pos="464" w:leader="none"/>
              </w:tabs>
              <w:rPr>
                <w:rFonts w:ascii="Times New Roman" w:hAnsi="Times New Roman" w:eastAsia="+mn-ea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прогнозируемое и управляемое профессиональное развитие педагогов в условиях сетевого взаимодействия</w:t>
            </w:r>
            <w:r/>
          </w:p>
        </w:tc>
      </w:tr>
      <w:tr>
        <w:trPr/>
        <w:tc>
          <w:tcPr>
            <w:tcW w:w="410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Сведения о распространении инновационного опыта</w:t>
            </w:r>
            <w:r/>
          </w:p>
        </w:tc>
        <w:tc>
          <w:tcPr>
            <w:tcW w:w="5239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С 2017 г. и по настоящее время гимназия: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- городской ресурсный центр образовательного технопарка «ТЕХНОСИТИ» по направлению «IT технологии», «З-D технологии»;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- участник Федеральной целевой программы развития образования на 2016–2020 годы в качестве школы лидера.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С 2019 и по настоящее время гимназия: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- городской ресурсный центр по непрерывному профессиональному развитию педагогов в условиях цифровизации;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В 2019 г. – базовая площадка по реализации мероприятий, связанных с модернизацией технологий и содержания обучения в соответствии с новым федеральным государственным образо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государственной программы Российской Федерации «Развитие образования».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С 2019 г.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п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о 2021 г. гимназия была региональной инновационной площадкой по теме «Информационная политика в образовательной организации»,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в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р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амках которой было организовано п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роведение обучающих семинаров по темам: «Концепция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информационной политики в системе образования Челябинской области», «Формирование информационной политики гимназии», «Дистанционный ресурс гимназии», «Возможности работы в АИС «Образование» с сетевыми партнерами, образовательными организациями Челябинской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области.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В 2020 г. гимназия являлась федеральной инновац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ионной площадкой по направлению «Создание сети школ, реализующих инновационные программы для отработки новых технологий и содержания обучения и воспитания, через конкурсную поддержку школьных инициатив и сетевых проектов», в рамках которой были проведены: </w:t>
            </w:r>
            <w:r/>
          </w:p>
          <w:p>
            <w:pPr>
              <w:pStyle w:val="664"/>
              <w:numPr>
                <w:ilvl w:val="0"/>
                <w:numId w:val="7"/>
              </w:numPr>
              <w:ind w:left="0" w:firstLine="0"/>
              <w:jc w:val="both"/>
              <w:widowControl w:val="off"/>
              <w:tabs>
                <w:tab w:val="left" w:pos="322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стажировочная площадка по теме: «Прикладные аспекты формирования информационно-управленческой культуры руководителя образовательной организации в условиях цифровой образовательной среды»;</w:t>
            </w:r>
            <w:r/>
          </w:p>
          <w:p>
            <w:pPr>
              <w:pStyle w:val="664"/>
              <w:numPr>
                <w:ilvl w:val="0"/>
                <w:numId w:val="7"/>
              </w:numPr>
              <w:ind w:left="0" w:firstLine="0"/>
              <w:jc w:val="both"/>
              <w:widowControl w:val="off"/>
              <w:tabs>
                <w:tab w:val="left" w:pos="322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вебинар «Использование информационных систем в условиях ЦОС»;</w:t>
            </w:r>
            <w:r/>
          </w:p>
          <w:p>
            <w:pPr>
              <w:pStyle w:val="664"/>
              <w:numPr>
                <w:ilvl w:val="0"/>
                <w:numId w:val="7"/>
              </w:numPr>
              <w:ind w:left="0" w:firstLine="0"/>
              <w:jc w:val="both"/>
              <w:widowControl w:val="off"/>
              <w:tabs>
                <w:tab w:val="left" w:pos="322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семинар «Модель информационно-управленческой культуры руководителя»;</w:t>
            </w:r>
            <w:r/>
          </w:p>
          <w:p>
            <w:pPr>
              <w:pStyle w:val="664"/>
              <w:numPr>
                <w:ilvl w:val="0"/>
                <w:numId w:val="7"/>
              </w:numPr>
              <w:ind w:left="0" w:firstLine="0"/>
              <w:jc w:val="both"/>
              <w:widowControl w:val="off"/>
              <w:tabs>
                <w:tab w:val="left" w:pos="322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семинар «Управление воспитательным процессом в условиях цифровой образовательной среды»;</w:t>
            </w:r>
            <w:r/>
          </w:p>
          <w:p>
            <w:pPr>
              <w:pStyle w:val="664"/>
              <w:numPr>
                <w:ilvl w:val="0"/>
                <w:numId w:val="7"/>
              </w:numPr>
              <w:ind w:left="0" w:firstLine="0"/>
              <w:jc w:val="both"/>
              <w:widowControl w:val="off"/>
              <w:tabs>
                <w:tab w:val="left" w:pos="322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вебинар «ВСОКО как компонент информационной политики ОО»;</w:t>
            </w:r>
            <w:r/>
          </w:p>
          <w:p>
            <w:pPr>
              <w:pStyle w:val="664"/>
              <w:numPr>
                <w:ilvl w:val="0"/>
                <w:numId w:val="7"/>
              </w:numPr>
              <w:ind w:left="0" w:firstLine="0"/>
              <w:jc w:val="both"/>
              <w:widowControl w:val="off"/>
              <w:tabs>
                <w:tab w:val="left" w:pos="322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вебинар «Мониторинг качества образования в школе при помощи цифровых ресурсов»;</w:t>
            </w:r>
            <w:r/>
          </w:p>
          <w:p>
            <w:pPr>
              <w:pStyle w:val="664"/>
              <w:numPr>
                <w:ilvl w:val="0"/>
                <w:numId w:val="7"/>
              </w:numPr>
              <w:ind w:left="0" w:firstLine="0"/>
              <w:jc w:val="both"/>
              <w:widowControl w:val="off"/>
              <w:tabs>
                <w:tab w:val="left" w:pos="322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семинар-практикум «Организация электронного обучения на основе дистанционного ресурса ОО»;</w:t>
            </w:r>
            <w:r/>
          </w:p>
          <w:p>
            <w:pPr>
              <w:pStyle w:val="664"/>
              <w:numPr>
                <w:ilvl w:val="0"/>
                <w:numId w:val="7"/>
              </w:numPr>
              <w:ind w:left="0" w:firstLine="0"/>
              <w:jc w:val="both"/>
              <w:widowControl w:val="off"/>
              <w:tabs>
                <w:tab w:val="left" w:pos="322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вебинар «Организация дистанционного взаимодействия в цифровой образовательной среде»;</w:t>
            </w:r>
            <w:r/>
          </w:p>
          <w:p>
            <w:pPr>
              <w:pStyle w:val="664"/>
              <w:numPr>
                <w:ilvl w:val="0"/>
                <w:numId w:val="7"/>
              </w:numPr>
              <w:ind w:left="0" w:firstLine="0"/>
              <w:jc w:val="both"/>
              <w:widowControl w:val="off"/>
              <w:tabs>
                <w:tab w:val="left" w:pos="322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мастер-классы (размещение на ИМП) по организации предметной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цифровой образовательной среды.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Все материалы доступны по ссылке: </w:t>
            </w:r>
            <w:hyperlink r:id="rId10" w:tooltip="https://sch-53.ru/collective/method1" w:history="1">
              <w:r>
                <w:rPr>
                  <w:rStyle w:val="663"/>
                  <w:rFonts w:ascii="Times New Roman" w:hAnsi="Times New Roman" w:eastAsia="+mn-ea" w:cs="Times New Roman"/>
                  <w:sz w:val="24"/>
                  <w:szCs w:val="24"/>
                  <w:lang w:eastAsia="ru-RU" w:bidi="ru-RU"/>
                </w:rPr>
                <w:t xml:space="preserve">https://sch-53.ru/collective/method1</w:t>
              </w:r>
            </w:hyperlink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С 2022 г.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по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настоящее время гимназия является региональной инновационной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площадкой по теме «Сетевая информ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ационно-методическая площадка как механизм сопровождения непрерывного профессионального развития педагогических и руководящих работников образовательных организаций по вопросам урочной, внеурочной и воспитательной деятельности», в рамках которой проведены: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- региональный вебинар по теме «Современные педагогические технологии урочной и внеурочной деятельности»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- вебинар «Формирование функциональной грамотности с использованием инструментов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цифровой образовательной среды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«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Мобильное Электронное образование»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Материалы доступны по ссылке: </w:t>
            </w:r>
            <w:hyperlink r:id="rId11" w:tooltip="https://sch-53.ru/activity/innovate/ground/805/posts" w:history="1">
              <w:r>
                <w:rPr>
                  <w:rStyle w:val="663"/>
                  <w:rFonts w:ascii="Times New Roman" w:hAnsi="Times New Roman" w:eastAsia="+mn-ea" w:cs="Times New Roman"/>
                  <w:sz w:val="24"/>
                  <w:szCs w:val="24"/>
                  <w:lang w:eastAsia="ru-RU" w:bidi="ru-RU"/>
                </w:rPr>
                <w:t xml:space="preserve">https://sch-53.ru/activity/innovate/ground/805/posts</w:t>
              </w:r>
            </w:hyperlink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Гимназия представляет опыт инновационной деятельности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в профессиональном сообществе на муниципальном и региональном уровнях:</w:t>
            </w:r>
            <w:r/>
          </w:p>
          <w:p>
            <w:pPr>
              <w:jc w:val="both"/>
              <w:widowControl w:val="off"/>
              <w:tabs>
                <w:tab w:val="left" w:pos="464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1.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сессия образовательной агломерации по развитию МСОКО (</w:t>
            </w:r>
            <w:hyperlink r:id="rId12" w:tooltip="https://rcokio.ru/vimp/uspeshnye-praktiki-msoko/effektivnye-praktiki/" w:history="1">
              <w:r>
                <w:rPr>
                  <w:rStyle w:val="663"/>
                  <w:rFonts w:ascii="Times New Roman" w:hAnsi="Times New Roman" w:eastAsia="+mn-ea" w:cs="Times New Roman"/>
                  <w:sz w:val="24"/>
                  <w:szCs w:val="24"/>
                  <w:lang w:eastAsia="ru-RU" w:bidi="ru-RU"/>
                </w:rPr>
                <w:t xml:space="preserve">https://rcokio.ru/vimp/uspeshnye-praktiki-msoko/effektivnye-praktiki/</w:t>
              </w:r>
            </w:hyperlink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)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;</w:t>
            </w:r>
            <w:r/>
          </w:p>
          <w:p>
            <w:pPr>
              <w:jc w:val="both"/>
              <w:widowControl w:val="off"/>
              <w:tabs>
                <w:tab w:val="left" w:pos="464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2.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ежегодное участие в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презентационн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ом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проект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е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«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День образовательной агломерации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»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;</w:t>
            </w:r>
            <w:r/>
          </w:p>
          <w:p>
            <w:pPr>
              <w:jc w:val="both"/>
              <w:widowControl w:val="off"/>
              <w:tabs>
                <w:tab w:val="left" w:pos="464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3.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ежегодное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участие во Всероссийской научно-практической конференции «Проблемы и перспективы развития систем оценки качества образования» (</w:t>
            </w:r>
            <w:hyperlink r:id="rId13" w:tooltip="https://conf.rcokio.ru/" w:history="1">
              <w:r>
                <w:rPr>
                  <w:rStyle w:val="663"/>
                  <w:rFonts w:ascii="Times New Roman" w:hAnsi="Times New Roman" w:eastAsia="+mn-ea" w:cs="Times New Roman"/>
                  <w:sz w:val="24"/>
                  <w:szCs w:val="24"/>
                  <w:lang w:eastAsia="ru-RU" w:bidi="ru-RU"/>
                </w:rPr>
                <w:t xml:space="preserve">https://conf.rcokio.ru/</w:t>
              </w:r>
            </w:hyperlink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).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Публикационная активность: </w:t>
            </w:r>
            <w:r/>
          </w:p>
          <w:p>
            <w:pPr>
              <w:pStyle w:val="664"/>
              <w:numPr>
                <w:ilvl w:val="0"/>
                <w:numId w:val="11"/>
              </w:numPr>
              <w:ind w:left="39" w:firstLine="0"/>
              <w:jc w:val="both"/>
              <w:widowControl w:val="off"/>
              <w:tabs>
                <w:tab w:val="left" w:pos="464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Уразманова Ф.Н., Савичева Ю.О. Информационная политика образовательной организации как инструмент управления качеством образования в условиях цифровой образовательной среды //Управление качеством образования. – 2020 г. - № 3 </w:t>
            </w:r>
            <w:r/>
          </w:p>
          <w:p>
            <w:pPr>
              <w:pStyle w:val="664"/>
              <w:numPr>
                <w:ilvl w:val="0"/>
                <w:numId w:val="11"/>
              </w:numPr>
              <w:ind w:left="39" w:firstLine="0"/>
              <w:jc w:val="both"/>
              <w:widowControl w:val="off"/>
              <w:tabs>
                <w:tab w:val="left" w:pos="464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Уразманова Ф.Н., Латыпова И.В. Организация работы межмуниципальной проектной группы в рамках реализации информационной политики в системе образования Челябинской области//</w:t>
            </w:r>
            <w:bookmarkStart w:id="0" w:name="_Hlk88687754"/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Научно-методическое обеспечение оценки качества образования. 2019. № 3. </w:t>
            </w:r>
            <w:bookmarkEnd w:id="0"/>
            <w:r/>
          </w:p>
          <w:p>
            <w:pPr>
              <w:pStyle w:val="664"/>
              <w:numPr>
                <w:ilvl w:val="0"/>
                <w:numId w:val="11"/>
              </w:numPr>
              <w:ind w:left="39" w:firstLine="0"/>
              <w:jc w:val="both"/>
              <w:widowControl w:val="off"/>
              <w:tabs>
                <w:tab w:val="left" w:pos="464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Латыпова И.В., Пекарская Л.В., Ручкина Е.С., Лавптева Н.А. Модель образовательной агломерации по развитию систем оценки качества образования в Челябинской области// Научно-методическое обеспечение оценки качества образования. 2019. № 1.</w:t>
            </w:r>
            <w:r/>
          </w:p>
          <w:p>
            <w:pPr>
              <w:pStyle w:val="664"/>
              <w:numPr>
                <w:ilvl w:val="0"/>
                <w:numId w:val="11"/>
              </w:numPr>
              <w:ind w:left="39" w:firstLine="0"/>
              <w:jc w:val="both"/>
              <w:widowControl w:val="off"/>
              <w:tabs>
                <w:tab w:val="left" w:pos="464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Латыпова И.В., Уразманова Ф.Н. От ап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робации информационного ресурса Челябинской области «Оценка эффективности деятельности руководителя образовательной организации» к региональной процедуре оценки качества образования// Научно-методическое обеспечение оценки качества образования. 2020. № 3. </w:t>
            </w:r>
            <w:r/>
          </w:p>
          <w:p>
            <w:pPr>
              <w:pStyle w:val="664"/>
              <w:numPr>
                <w:ilvl w:val="0"/>
                <w:numId w:val="11"/>
              </w:numPr>
              <w:ind w:left="39" w:firstLine="0"/>
              <w:jc w:val="both"/>
              <w:widowControl w:val="off"/>
              <w:tabs>
                <w:tab w:val="left" w:pos="464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Уразманова Ф.Н., Савичева Ю.О. Модель сетевой информационно-методической площадки как эффективный механизм сопровождения непрерывного профессионального развития педагогов в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условиях цифровизации образования// Научно-методическое обеспечение оценки качества образования. 2020. № 3 (11). С. 126-128.</w:t>
            </w:r>
            <w:r/>
          </w:p>
          <w:p>
            <w:pPr>
              <w:pStyle w:val="664"/>
              <w:numPr>
                <w:ilvl w:val="0"/>
                <w:numId w:val="11"/>
              </w:numPr>
              <w:ind w:left="39" w:firstLine="0"/>
              <w:jc w:val="both"/>
              <w:widowControl w:val="off"/>
              <w:tabs>
                <w:tab w:val="left" w:pos="464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У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разманова Ф. Н., Савичева Ю. О. Модель сетевой информационно- методической площадки сопровождения непрерывного профессионального развития педагогических и управленческих кадров в условиях цифровизации образования// Интеграция методической (научно-методичес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кой) работы и системы повышения квалификации кадров : материалы XXII Межд. научно-практ. конф. / Межд. академия наук пед. образования; Челяб. институт перепод. и пов. квал. работ. об-раз. ; отв. ред. Д. Ф. Ильясов. – Челябинск : ЧИППКРО, 2021. – 115-121 с.</w:t>
            </w:r>
            <w:r/>
          </w:p>
          <w:p>
            <w:pPr>
              <w:pStyle w:val="664"/>
              <w:numPr>
                <w:ilvl w:val="0"/>
                <w:numId w:val="11"/>
              </w:numPr>
              <w:ind w:left="39" w:firstLine="0"/>
              <w:jc w:val="both"/>
              <w:widowControl w:val="off"/>
              <w:tabs>
                <w:tab w:val="left" w:pos="464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Уразманова Ф.Н., Савичева Ю.О., Абдулбарова Г.Р. Школьный инфо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рмационно-библиотечный центр как ядро цифровой образовательной школы// Интеграция методической (научно-методической) работы и системы повышения квалификации кадров. Материалы XXIII Международной научно-практической конференции. Челябинск, 2022. С. 238-245.</w:t>
            </w:r>
            <w:r/>
          </w:p>
          <w:p>
            <w:pPr>
              <w:pStyle w:val="664"/>
              <w:numPr>
                <w:ilvl w:val="0"/>
                <w:numId w:val="11"/>
              </w:numPr>
              <w:ind w:left="39" w:firstLine="0"/>
              <w:jc w:val="both"/>
              <w:widowControl w:val="off"/>
              <w:tabs>
                <w:tab w:val="left" w:pos="464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Уразманова Ф.Н., Савичева Ю.О. Информационно-методическая площадка как сетевой механизм трансляции педагогического опыта // Научно-методическое обеспечение оценки качества образования. 2022. №1 (15). С. 78-81.</w:t>
            </w:r>
            <w:r/>
          </w:p>
          <w:p>
            <w:pPr>
              <w:pStyle w:val="664"/>
              <w:numPr>
                <w:ilvl w:val="0"/>
                <w:numId w:val="11"/>
              </w:numPr>
              <w:ind w:left="39" w:firstLine="0"/>
              <w:jc w:val="both"/>
              <w:widowControl w:val="off"/>
              <w:tabs>
                <w:tab w:val="left" w:pos="464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Уразманова Ф.Н., Савичева Ю.О. Модель сетевой информационно-методической площадки сопровождения непрерывного профессионального развития педаг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огических и управленческих кадров в условиях цифровизации образования// Интеграция методической (научно-методической) работы и системы повышения квалификации кадров. Материалы XXII Международной научно-практической конференции. Челябинск, 2021. С. 115-121.</w:t>
            </w:r>
            <w:r/>
          </w:p>
          <w:p>
            <w:pPr>
              <w:pStyle w:val="664"/>
              <w:numPr>
                <w:ilvl w:val="0"/>
                <w:numId w:val="11"/>
              </w:numPr>
              <w:ind w:left="39" w:firstLine="0"/>
              <w:jc w:val="both"/>
              <w:widowControl w:val="off"/>
              <w:tabs>
                <w:tab w:val="left" w:pos="464" w:leader="none"/>
              </w:tabs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Уразманова Ф.Н., Савичева Ю.О. Программа развития школы: опыт разработки и реализа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ции// Проблемы и перспективы развития систем оценки качества образования. Единство региональных и муниципальных механизмов управления качеством образования. сборник материалов VI межрегиональной научно-практической конференции. Челябинск, 2021. С. 368-378.</w:t>
            </w:r>
            <w:r/>
          </w:p>
        </w:tc>
      </w:tr>
      <w:tr>
        <w:trPr/>
        <w:tc>
          <w:tcPr>
            <w:tcW w:w="410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Сведения, подтверждающие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эффективность внедрения инноваций в практику общеобразовательных учреждений</w:t>
            </w:r>
            <w:r/>
          </w:p>
        </w:tc>
        <w:tc>
          <w:tcPr>
            <w:tcW w:w="5239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Функционирование сетевой информационно-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методической площадки непрерывного профессионального развития педагогических кадров (</w:t>
            </w:r>
            <w:hyperlink r:id="rId14" w:tooltip="https://sch-53.ru/collective/method1" w:history="1">
              <w:r>
                <w:rPr>
                  <w:rStyle w:val="663"/>
                  <w:rFonts w:ascii="Times New Roman" w:hAnsi="Times New Roman" w:eastAsia="+mn-ea" w:cs="Times New Roman"/>
                  <w:sz w:val="24"/>
                  <w:szCs w:val="24"/>
                  <w:lang w:eastAsia="ru-RU" w:bidi="ru-RU"/>
                </w:rPr>
                <w:t xml:space="preserve">https://sch-53.ru/collective/method1</w:t>
              </w:r>
            </w:hyperlink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).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В результате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менторского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сопровождения реализации программ повышения квалификации ГБУ ДПО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ЧИРО обучено из более 15 муниципальных образований (более 35 % от общего количества):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60 человек по ДПП «Оценка эффективности деятельности руководителя образовательной организации как фактор непрерывного профессионального развития» 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50 человек по ДПП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«Управление качеством образования в образовательной организации на основе региональной модели оцен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ки качества общего образования» (внесена в федеральный реестр дополнительных профессиональных программ).</w:t>
            </w:r>
            <w:r/>
          </w:p>
        </w:tc>
      </w:tr>
      <w:tr>
        <w:trPr/>
        <w:tc>
          <w:tcPr>
            <w:tcW w:w="410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Прогноз о результатах спроса на полученные результаты</w:t>
            </w:r>
            <w:r/>
          </w:p>
        </w:tc>
        <w:tc>
          <w:tcPr>
            <w:tcW w:w="5239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При постоянной публикационной, конференциальной активности,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участии в образовательных событиях регионального и муниципального уровней,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менторском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сопровождении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, включая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участи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е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в курсах повышения квалификации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,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мы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создаем условия для постоянной трансляции наработанного опыта и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надеемся на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его 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планомерное внедрение другими образовательными организациями Челябинской области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 в режиме функционирования</w:t>
            </w: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.</w:t>
            </w:r>
            <w:r/>
          </w:p>
        </w:tc>
      </w:tr>
      <w:tr>
        <w:trPr/>
        <w:tc>
          <w:tcPr>
            <w:tcW w:w="410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Рекомендательные письма и/или рецензии научно-педагогического сообщества региона</w:t>
            </w:r>
            <w:r/>
          </w:p>
        </w:tc>
        <w:tc>
          <w:tcPr>
            <w:tcW w:w="5239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Рекомендательное письмо ГБУ ДПО ЧИРО</w:t>
            </w:r>
            <w:r/>
          </w:p>
          <w:p>
            <w:pPr>
              <w:jc w:val="both"/>
              <w:widowControl w:val="off"/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+mn-ea" w:cs="Times New Roman"/>
                <w:color w:val="000000"/>
                <w:sz w:val="24"/>
                <w:szCs w:val="24"/>
                <w:lang w:eastAsia="ru-RU" w:bidi="ru-RU"/>
              </w:rPr>
              <w:t xml:space="preserve">Рекомендательное письмо Магнитогорской городской организации профессионального союза работников народного образования и науки РФ</w:t>
            </w:r>
            <w:bookmarkStart w:id="1" w:name="_GoBack"/>
            <w:r/>
            <w:bookmarkEnd w:id="1"/>
            <w:r/>
            <w:r/>
          </w:p>
        </w:tc>
      </w:tr>
    </w:tbl>
    <w:p>
      <w:pPr>
        <w:spacing w:line="240" w:lineRule="auto"/>
        <w:tabs>
          <w:tab w:val="left" w:pos="274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line="240" w:lineRule="auto"/>
        <w:tabs>
          <w:tab w:val="left" w:pos="274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line="240" w:lineRule="auto"/>
        <w:tabs>
          <w:tab w:val="left" w:pos="2745" w:leader="none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МОУ «Гимназия № 53»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_____________________________   Уразманова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Ф.Н.</w:t>
      </w:r>
      <w:r/>
    </w:p>
    <w:p>
      <w:pPr>
        <w:spacing w:line="240" w:lineRule="auto"/>
        <w:tabs>
          <w:tab w:val="left" w:pos="2745" w:leader="none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</w:r>
      <w:r/>
    </w:p>
    <w:p>
      <w:pPr>
        <w:spacing w:line="240" w:lineRule="auto"/>
        <w:tabs>
          <w:tab w:val="left" w:pos="274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МОУ «Гимназия № 53»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___________________   Шаченко С.И.</w:t>
      </w:r>
      <w:r/>
    </w:p>
    <w:p>
      <w:pPr>
        <w:spacing w:line="240" w:lineRule="auto"/>
        <w:tabs>
          <w:tab w:val="left" w:pos="274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+mn-ea">
    <w:panose1 w:val="020B0603030804020204"/>
  </w:font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45" w:hanging="58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45" w:hanging="58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15" w:hanging="55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15" w:hanging="55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45" w:hanging="58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6"/>
  </w:num>
  <w:num w:numId="8">
    <w:abstractNumId w:val="4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56"/>
    <w:next w:val="656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57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56"/>
    <w:next w:val="656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57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56"/>
    <w:next w:val="656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57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56"/>
    <w:next w:val="656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57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56"/>
    <w:next w:val="656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57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56"/>
    <w:next w:val="656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57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56"/>
    <w:next w:val="656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57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56"/>
    <w:next w:val="656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57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56"/>
    <w:next w:val="656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57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56"/>
    <w:next w:val="656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57"/>
    <w:link w:val="33"/>
    <w:uiPriority w:val="10"/>
    <w:rPr>
      <w:sz w:val="48"/>
      <w:szCs w:val="48"/>
    </w:rPr>
  </w:style>
  <w:style w:type="paragraph" w:styleId="35">
    <w:name w:val="Subtitle"/>
    <w:basedOn w:val="656"/>
    <w:next w:val="656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57"/>
    <w:link w:val="35"/>
    <w:uiPriority w:val="11"/>
    <w:rPr>
      <w:sz w:val="24"/>
      <w:szCs w:val="24"/>
    </w:rPr>
  </w:style>
  <w:style w:type="paragraph" w:styleId="37">
    <w:name w:val="Quote"/>
    <w:basedOn w:val="656"/>
    <w:next w:val="656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56"/>
    <w:next w:val="656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56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57"/>
    <w:link w:val="41"/>
    <w:uiPriority w:val="99"/>
  </w:style>
  <w:style w:type="paragraph" w:styleId="43">
    <w:name w:val="Footer"/>
    <w:basedOn w:val="656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57"/>
    <w:link w:val="43"/>
    <w:uiPriority w:val="99"/>
  </w:style>
  <w:style w:type="paragraph" w:styleId="45">
    <w:name w:val="Caption"/>
    <w:basedOn w:val="656"/>
    <w:next w:val="65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8">
    <w:name w:val="Table Grid Light"/>
    <w:basedOn w:val="6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Footnote Text Char"/>
    <w:link w:val="666"/>
    <w:uiPriority w:val="99"/>
    <w:rPr>
      <w:sz w:val="18"/>
    </w:rPr>
  </w:style>
  <w:style w:type="paragraph" w:styleId="177">
    <w:name w:val="endnote text"/>
    <w:basedOn w:val="656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57"/>
    <w:uiPriority w:val="99"/>
    <w:semiHidden/>
    <w:unhideWhenUsed/>
    <w:rPr>
      <w:vertAlign w:val="superscript"/>
    </w:rPr>
  </w:style>
  <w:style w:type="paragraph" w:styleId="180">
    <w:name w:val="toc 1"/>
    <w:basedOn w:val="656"/>
    <w:next w:val="656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56"/>
    <w:next w:val="656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56"/>
    <w:next w:val="656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56"/>
    <w:next w:val="656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56"/>
    <w:next w:val="656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56"/>
    <w:next w:val="656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56"/>
    <w:next w:val="656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56"/>
    <w:next w:val="656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56"/>
    <w:next w:val="656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56"/>
    <w:next w:val="656"/>
    <w:uiPriority w:val="99"/>
    <w:unhideWhenUsed/>
    <w:pPr>
      <w:spacing w:after="0" w:afterAutospacing="0"/>
    </w:pPr>
  </w:style>
  <w:style w:type="paragraph" w:styleId="656" w:default="1">
    <w:name w:val="Normal"/>
    <w:qFormat/>
  </w:style>
  <w:style w:type="character" w:styleId="657" w:default="1">
    <w:name w:val="Default Paragraph Font"/>
    <w:uiPriority w:val="1"/>
    <w:semiHidden/>
    <w:unhideWhenUsed/>
  </w:style>
  <w:style w:type="table" w:styleId="6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9" w:default="1">
    <w:name w:val="No List"/>
    <w:uiPriority w:val="99"/>
    <w:semiHidden/>
    <w:unhideWhenUsed/>
  </w:style>
  <w:style w:type="table" w:styleId="660">
    <w:name w:val="Table Grid"/>
    <w:basedOn w:val="65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61">
    <w:name w:val="Balloon Text"/>
    <w:basedOn w:val="656"/>
    <w:link w:val="66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62" w:customStyle="1">
    <w:name w:val="Текст выноски Знак"/>
    <w:basedOn w:val="657"/>
    <w:link w:val="661"/>
    <w:uiPriority w:val="99"/>
    <w:semiHidden/>
    <w:rPr>
      <w:rFonts w:ascii="Segoe UI" w:hAnsi="Segoe UI" w:cs="Segoe UI"/>
      <w:sz w:val="18"/>
      <w:szCs w:val="18"/>
    </w:rPr>
  </w:style>
  <w:style w:type="character" w:styleId="663">
    <w:name w:val="Hyperlink"/>
    <w:basedOn w:val="657"/>
    <w:uiPriority w:val="99"/>
    <w:unhideWhenUsed/>
    <w:rPr>
      <w:color w:val="0563c1" w:themeColor="hyperlink"/>
      <w:u w:val="single"/>
    </w:rPr>
  </w:style>
  <w:style w:type="paragraph" w:styleId="664">
    <w:name w:val="List Paragraph"/>
    <w:basedOn w:val="656"/>
    <w:link w:val="665"/>
    <w:uiPriority w:val="99"/>
    <w:qFormat/>
    <w:pPr>
      <w:contextualSpacing/>
      <w:ind w:left="720"/>
    </w:pPr>
  </w:style>
  <w:style w:type="character" w:styleId="665" w:customStyle="1">
    <w:name w:val="Абзац списка Знак"/>
    <w:link w:val="664"/>
    <w:uiPriority w:val="99"/>
  </w:style>
  <w:style w:type="paragraph" w:styleId="666">
    <w:name w:val="footnote text"/>
    <w:basedOn w:val="656"/>
    <w:link w:val="66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667" w:customStyle="1">
    <w:name w:val="Текст сноски Знак"/>
    <w:basedOn w:val="657"/>
    <w:link w:val="666"/>
    <w:uiPriority w:val="99"/>
    <w:semiHidden/>
    <w:rPr>
      <w:sz w:val="20"/>
      <w:szCs w:val="20"/>
    </w:rPr>
  </w:style>
  <w:style w:type="character" w:styleId="668">
    <w:name w:val="footnote reference"/>
    <w:basedOn w:val="657"/>
    <w:uiPriority w:val="99"/>
    <w:semiHidden/>
    <w:unhideWhenUsed/>
    <w:rPr>
      <w:vertAlign w:val="superscript"/>
    </w:rPr>
  </w:style>
  <w:style w:type="character" w:styleId="669">
    <w:name w:val="FollowedHyperlink"/>
    <w:basedOn w:val="657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sch-53.ru/" TargetMode="External"/><Relationship Id="rId10" Type="http://schemas.openxmlformats.org/officeDocument/2006/relationships/hyperlink" Target="https://sch-53.ru/collective/method1" TargetMode="External"/><Relationship Id="rId11" Type="http://schemas.openxmlformats.org/officeDocument/2006/relationships/hyperlink" Target="https://sch-53.ru/activity/innovate/ground/805/posts" TargetMode="External"/><Relationship Id="rId12" Type="http://schemas.openxmlformats.org/officeDocument/2006/relationships/hyperlink" Target="https://rcokio.ru/vimp/uspeshnye-praktiki-msoko/effektivnye-praktiki/" TargetMode="External"/><Relationship Id="rId13" Type="http://schemas.openxmlformats.org/officeDocument/2006/relationships/hyperlink" Target="https://conf.rcokio.ru/" TargetMode="External"/><Relationship Id="rId14" Type="http://schemas.openxmlformats.org/officeDocument/2006/relationships/hyperlink" Target="https://sch-53.ru/collective/method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R7-Office/7.2.1.14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vko-expert@effektiko.ru</cp:lastModifiedBy>
  <cp:revision>5</cp:revision>
  <dcterms:created xsi:type="dcterms:W3CDTF">2023-01-18T03:30:00Z</dcterms:created>
  <dcterms:modified xsi:type="dcterms:W3CDTF">2023-01-21T11:45:06Z</dcterms:modified>
</cp:coreProperties>
</file>