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1" w:line="267" w:lineRule="auto"/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lang w:eastAsia="ru-RU"/>
        </w:rPr>
        <w:t xml:space="preserve">Заявка на участие во всероссийском конкурсе «Вектор качества образования» (Карта инновации):</w:t>
      </w:r>
      <w:r/>
    </w:p>
    <w:p>
      <w:pPr>
        <w:jc w:val="center"/>
        <w:spacing w:after="1" w:line="267" w:lineRule="auto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</w:r>
      <w:r/>
    </w:p>
    <w:tbl>
      <w:tblPr>
        <w:tblStyle w:val="606"/>
        <w:tblW w:w="9640" w:type="dxa"/>
        <w:tblInd w:w="-5" w:type="dxa"/>
        <w:tblCellMar>
          <w:left w:w="108" w:type="dxa"/>
          <w:top w:w="14" w:type="dxa"/>
          <w:right w:w="102" w:type="dxa"/>
        </w:tblCellMar>
        <w:tblLook w:val="04A0" w:firstRow="1" w:lastRow="0" w:firstColumn="1" w:lastColumn="0" w:noHBand="0" w:noVBand="1"/>
      </w:tblPr>
      <w:tblGrid>
        <w:gridCol w:w="5389"/>
        <w:gridCol w:w="4251"/>
      </w:tblGrid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Полное наименование образовательной организации по уставу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Муниципальное бюджетное общеобразовательное учреждение гимназия №19 города-курорта Кисловодска</w:t>
            </w:r>
            <w:r/>
          </w:p>
        </w:tc>
      </w:tr>
      <w:tr>
        <w:trPr>
          <w:trHeight w:val="63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Фамилия, имя, отчество руководителя образовательной организации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Романовская Яна Вячеславовна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Контактные данные: почтовый адрес, телефон, адрес официального сайта, электронная почта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/>
            <w:hyperlink r:id="rId9" w:tooltip="mailto:gym19kisl@yandex.ru" w:history="1"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gym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19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kisl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yandex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.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ru</w:t>
              </w:r>
            </w:hyperlink>
            <w:r/>
            <w:r/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/>
            <w:hyperlink r:id="rId10" w:tooltip="https://mmc26312gim19.edusite.ru/" w:history="1"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https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://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mmc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26312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gim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19.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edusite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.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ru</w:t>
              </w:r>
              <w:r>
                <w:rPr>
                  <w:rStyle w:val="607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/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 </w:t>
            </w:r>
            <w:r/>
          </w:p>
        </w:tc>
      </w:tr>
      <w:tr>
        <w:trPr>
          <w:trHeight w:val="11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Школа- территория больших возможностей</w:t>
            </w:r>
            <w:r/>
          </w:p>
        </w:tc>
      </w:tr>
      <w:tr>
        <w:trPr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Тема конкурсных материалов (тема инновации)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«Профессиональное самоопределение обучающихся МБОУ гимназии №19»</w:t>
            </w:r>
            <w:r/>
          </w:p>
        </w:tc>
      </w:tr>
      <w:tr>
        <w:trPr>
          <w:trHeight w:val="5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Автор / авторский коллектив представленной на конкурс инновации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Сажина Наталья Николаевна-заместитель директора по УВР</w:t>
            </w:r>
            <w:r/>
          </w:p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Жукова Наталья Владимировна – педагог-организатор</w:t>
            </w:r>
            <w:r/>
          </w:p>
        </w:tc>
      </w:tr>
      <w:tr>
        <w:trPr>
          <w:trHeight w:val="8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Краткое описание инновации (цели, задачи, содержание работы, полученные результаты, эффекты)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Цель: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Создание благоприятных условий для профессионального самоопределения школьников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.</w:t>
            </w:r>
            <w:r/>
          </w:p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Задачи:</w:t>
            </w:r>
            <w:r/>
          </w:p>
          <w:p>
            <w:pPr>
              <w:pStyle w:val="610"/>
              <w:numPr>
                <w:ilvl w:val="0"/>
                <w:numId w:val="2"/>
              </w:numPr>
              <w:ind w:left="0" w:firstLine="29"/>
              <w:tabs>
                <w:tab w:val="left" w:pos="200" w:leader="none"/>
                <w:tab w:val="left" w:pos="312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Развивать систему профориентации учащихся через урочную и внеурочную деятельность.</w:t>
            </w:r>
            <w:r/>
          </w:p>
          <w:p>
            <w:pPr>
              <w:pStyle w:val="610"/>
              <w:numPr>
                <w:ilvl w:val="0"/>
                <w:numId w:val="2"/>
              </w:numPr>
              <w:ind w:left="0" w:firstLine="29"/>
              <w:tabs>
                <w:tab w:val="left" w:pos="312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Сформировать у школьников знания об основных профессиях, их требованиях к личности, о путях продолжения образования и получения профессиональной подготовки.</w:t>
            </w:r>
            <w:r/>
          </w:p>
          <w:p>
            <w:pPr>
              <w:pStyle w:val="610"/>
              <w:numPr>
                <w:ilvl w:val="0"/>
                <w:numId w:val="2"/>
              </w:numPr>
              <w:ind w:left="0" w:firstLine="29"/>
              <w:tabs>
                <w:tab w:val="left" w:pos="312" w:leader="none"/>
              </w:tabs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Развивать формы и методы социального партнерства гимназии и учреждений профессионального образования региона по вопросам профессионального самоопределения молодежи.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Сведения о распространении инновационного опыта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Размещение на официальном сайте гимназии</w:t>
            </w:r>
            <w:r/>
          </w:p>
        </w:tc>
      </w:tr>
      <w:tr>
        <w:trPr>
          <w:trHeight w:val="8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Сведения, подтверждающие эффективность внедрения инновации в практику общеобразовательных учреждений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Приоритетный национальный проект "Образование"</w:t>
            </w:r>
            <w:r/>
          </w:p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Победитель конкурса ОУ, внедряющих инновац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ионные образовательные программы.</w:t>
            </w:r>
            <w:r/>
          </w:p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Прогноз о результатах спроса на полученные результаты (продукты)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При наличии действующей системы профориентации, сопровождающей ученика на протяжении всего времени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обучения, у учащихся будет успешно сформировано сознательное отношение к труду и логически завершен процесс выбора профессии с учетом своих интересов, возможностей и требований. </w:t>
            </w:r>
            <w:r/>
          </w:p>
        </w:tc>
      </w:tr>
      <w:tr>
        <w:trPr>
          <w:trHeight w:val="5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89" w:type="dxa"/>
            <w:textDirection w:val="lrTb"/>
            <w:noWrap w:val="false"/>
          </w:tcPr>
          <w:p>
            <w:pPr>
              <w:ind w:left="2"/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Рекомендательные письма и/или рецензии научно-педагогического сообщества региона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/>
          </w:p>
        </w:tc>
      </w:tr>
    </w:tbl>
    <w:p>
      <w:pPr>
        <w:spacing w:after="0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</w:r>
      <w:r/>
    </w:p>
    <w:p>
      <w:pPr>
        <w:spacing w:after="0"/>
        <w:tabs>
          <w:tab w:val="center" w:pos="1068" w:leader="none"/>
          <w:tab w:val="center" w:pos="1776" w:leader="none"/>
          <w:tab w:val="center" w:pos="1777" w:leader="none"/>
          <w:tab w:val="center" w:pos="2484" w:leader="none"/>
          <w:tab w:val="center" w:pos="3193" w:leader="none"/>
          <w:tab w:val="center" w:pos="3901" w:leader="none"/>
          <w:tab w:val="center" w:pos="4609" w:leader="none"/>
          <w:tab w:val="center" w:pos="5317" w:leader="none"/>
          <w:tab w:val="center" w:pos="6025" w:leader="none"/>
          <w:tab w:val="center" w:pos="7441" w:leader="none"/>
          <w:tab w:val="center" w:pos="8150" w:leader="none"/>
          <w:tab w:val="center" w:pos="8150" w:leader="none"/>
          <w:tab w:val="center" w:pos="8858" w:leader="none"/>
          <w:tab w:val="center" w:pos="9566" w:leader="none"/>
        </w:tabs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8574" cy="9144"/>
                <wp:effectExtent l="0" t="0" r="0" b="0"/>
                <wp:docPr id="1" name="Group 25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 fill="norm" stroke="1" extrusionOk="0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0" o:spid="_x0000_s0000" style="width:141.6pt;height:0.7pt;mso-wrap-distance-left:0.0pt;mso-wrap-distance-top:0.0pt;mso-wrap-distance-right:0.0pt;mso-wrap-distance-bottom:0.0pt;" coordorigin="0,0" coordsize="17985,91">
                <v:shape id="shape 1" o:spid="_x0000_s1" style="position:absolute;left:0;top:0;width:17985;height:91;visibility:visible;" path="m0,0l100000,0l100000,99998l0,99998l0,0e" coordsize="100000,100000" fillcolor="#000000" stroked="f" strokeweight="0.00pt">
                  <v:path textboxrect="0,0,0,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8574" cy="9144"/>
                <wp:effectExtent l="0" t="0" r="0" b="0"/>
                <wp:docPr id="2" name="Group 25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 fill="norm" stroke="1" extrusionOk="0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0000" style="width:141.6pt;height:0.7pt;mso-wrap-distance-left:0.0pt;mso-wrap-distance-top:0.0pt;mso-wrap-distance-right:0.0pt;mso-wrap-distance-bottom:0.0pt;" coordorigin="0,0" coordsize="17985,91">
                <v:shape id="shape 3" o:spid="_x0000_s3" style="position:absolute;left:0;top:0;width:17985;height:91;visibility:visible;" path="m0,0l100000,0l100000,99998l0,99998l0,0e" coordsize="100000,100000" fillcolor="#000000" stroked="f" strokeweight="0.00pt">
                  <v:path textboxrect="0,0,0,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  <w:t xml:space="preserve"> </w:t>
      </w:r>
      <w:r/>
    </w:p>
    <w:p>
      <w:pPr>
        <w:spacing w:after="135"/>
        <w:tabs>
          <w:tab w:val="center" w:pos="1388" w:leader="none"/>
          <w:tab w:val="center" w:pos="3193" w:leader="none"/>
          <w:tab w:val="center" w:pos="4763" w:leader="none"/>
          <w:tab w:val="center" w:pos="6697" w:leader="none"/>
          <w:tab w:val="center" w:pos="8199" w:leader="none"/>
        </w:tabs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 xml:space="preserve"> должность руководителя  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подпись руководителя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 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 xml:space="preserve">ФИО руководителя </w:t>
      </w:r>
      <w:r/>
    </w:p>
    <w:p>
      <w:pPr>
        <w:spacing w:after="32"/>
        <w:tabs>
          <w:tab w:val="center" w:pos="1522" w:leader="none"/>
          <w:tab w:val="center" w:pos="3193" w:leader="none"/>
          <w:tab w:val="center" w:pos="5062" w:leader="none"/>
          <w:tab w:val="center" w:pos="7917" w:leader="none"/>
        </w:tabs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 xml:space="preserve">образовательной организации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образовательной организации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 образовательной организации </w:t>
      </w:r>
      <w:r/>
    </w:p>
    <w:p>
      <w:pPr>
        <w:ind w:left="419"/>
        <w:jc w:val="center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10"/>
          <w:lang w:eastAsia="ru-RU"/>
        </w:rPr>
        <w:t xml:space="preserve"> </w:t>
      </w:r>
      <w:r/>
    </w:p>
    <w:p>
      <w:pPr>
        <w:ind w:left="2189" w:hanging="10"/>
        <w:jc w:val="center"/>
        <w:spacing w:after="193" w:line="265" w:lineRule="auto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 xml:space="preserve">М.П. </w:t>
      </w:r>
      <w:r/>
    </w:p>
    <w:p>
      <w:pPr>
        <w:spacing w:after="0"/>
        <w:tabs>
          <w:tab w:val="center" w:pos="1068" w:leader="none"/>
          <w:tab w:val="center" w:pos="1776" w:leader="none"/>
          <w:tab w:val="center" w:pos="1777" w:leader="none"/>
          <w:tab w:val="center" w:pos="2484" w:leader="none"/>
          <w:tab w:val="center" w:pos="3193" w:leader="none"/>
          <w:tab w:val="center" w:pos="3901" w:leader="none"/>
          <w:tab w:val="center" w:pos="4609" w:leader="none"/>
          <w:tab w:val="center" w:pos="5317" w:leader="none"/>
          <w:tab w:val="center" w:pos="6025" w:leader="none"/>
          <w:tab w:val="center" w:pos="7441" w:leader="none"/>
          <w:tab w:val="center" w:pos="8150" w:leader="none"/>
          <w:tab w:val="center" w:pos="8150" w:leader="none"/>
          <w:tab w:val="center" w:pos="8858" w:leader="none"/>
          <w:tab w:val="center" w:pos="9566" w:leader="none"/>
        </w:tabs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8574" cy="9144"/>
                <wp:effectExtent l="0" t="0" r="0" b="0"/>
                <wp:docPr id="3" name="Group 25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 fill="norm" stroke="1" extrusionOk="0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0000" style="width:141.6pt;height:0.7pt;mso-wrap-distance-left:0.0pt;mso-wrap-distance-top:0.0pt;mso-wrap-distance-right:0.0pt;mso-wrap-distance-bottom:0.0pt;" coordorigin="0,0" coordsize="17985,91">
                <v:shape id="shape 5" o:spid="_x0000_s5" style="position:absolute;left:0;top:0;width:17985;height:91;visibility:visible;" path="m0,0l100000,0l100000,99998l0,99998l0,0e" coordsize="100000,100000" fillcolor="#000000" stroked="f" strokeweight="0.00pt">
                  <v:path textboxrect="0,0,0,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  <w:t xml:space="preserve"> </w:t>
      </w:r>
      <w:r>
        <w:rPr>
          <w:rFonts w:ascii="Calibri" w:hAnsi="Calibri" w:eastAsia="Calibri" w:cs="Calibri"/>
          <w:color w:val="00000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98574" cy="9144"/>
                <wp:effectExtent l="0" t="0" r="0" b="0"/>
                <wp:docPr id="4" name="Group 25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98574" cy="9144"/>
                          <a:chOff x="0" y="0"/>
                          <a:chExt cx="1798574" cy="9144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1798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574" h="9144" fill="norm" stroke="1" extrusionOk="0">
                                <a:moveTo>
                                  <a:pt x="0" y="0"/>
                                </a:moveTo>
                                <a:lnTo>
                                  <a:pt x="1798574" y="0"/>
                                </a:lnTo>
                                <a:lnTo>
                                  <a:pt x="1798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0000" style="width:141.6pt;height:0.7pt;mso-wrap-distance-left:0.0pt;mso-wrap-distance-top:0.0pt;mso-wrap-distance-right:0.0pt;mso-wrap-distance-bottom:0.0pt;" coordorigin="0,0" coordsize="17985,91">
                <v:shape id="shape 7" o:spid="_x0000_s7" style="position:absolute;left:0;top:0;width:17985;height:91;visibility:visible;" path="m0,0l100000,0l100000,99998l0,99998l0,0e" coordsize="100000,100000" fillcolor="#000000" stroked="f" strokeweight="0.00pt">
                  <v:path textboxrect="0,0,0,0"/>
                </v:shap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ab/>
        <w:t xml:space="preserve"> </w:t>
      </w:r>
      <w:r/>
    </w:p>
    <w:p>
      <w:pPr>
        <w:ind w:left="355" w:right="1429" w:hanging="10"/>
        <w:spacing w:after="0" w:line="415" w:lineRule="auto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 xml:space="preserve"> должность руководителя  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подпись руководителя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        ФИО руководителя   органа государственно-общественного </w:t>
      </w:r>
      <w:r/>
    </w:p>
    <w:p>
      <w:pPr>
        <w:spacing w:after="32"/>
        <w:tabs>
          <w:tab w:val="center" w:pos="786" w:leader="none"/>
          <w:tab w:val="center" w:pos="1776" w:leader="none"/>
        </w:tabs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Calibri" w:hAnsi="Calibri" w:eastAsia="Calibri" w:cs="Calibri"/>
          <w:color w:val="000000"/>
          <w:lang w:eastAsia="ru-RU"/>
        </w:rPr>
        <w:tab/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 xml:space="preserve">управления </w:t>
      </w: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ab/>
        <w:t xml:space="preserve"> </w:t>
      </w:r>
      <w:r/>
    </w:p>
    <w:p>
      <w:pPr>
        <w:ind w:left="2189" w:right="45" w:hanging="10"/>
        <w:jc w:val="center"/>
        <w:spacing w:after="641" w:line="265" w:lineRule="auto"/>
        <w:rPr>
          <w:rFonts w:ascii="Times New Roman" w:hAnsi="Times New Roman" w:eastAsia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eastAsia="Times New Roman" w:cs="Times New Roman"/>
          <w:i/>
          <w:color w:val="000000"/>
          <w:sz w:val="18"/>
          <w:lang w:eastAsia="ru-RU"/>
        </w:rPr>
        <w:t xml:space="preserve">М.П 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2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8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0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2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4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6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8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0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28"/>
      </w:pPr>
      <w:rPr>
        <w:rFonts w:ascii="Times New Roman" w:hAnsi="Times New Roman" w:eastAsia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2"/>
    <w:next w:val="602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3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2"/>
    <w:next w:val="602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3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2"/>
    <w:next w:val="602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3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2"/>
    <w:next w:val="602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3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2"/>
    <w:next w:val="602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3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2"/>
    <w:next w:val="602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3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2"/>
    <w:next w:val="602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3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2"/>
    <w:next w:val="602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3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2"/>
    <w:next w:val="602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3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2"/>
    <w:next w:val="602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3"/>
    <w:link w:val="33"/>
    <w:uiPriority w:val="10"/>
    <w:rPr>
      <w:sz w:val="48"/>
      <w:szCs w:val="48"/>
    </w:rPr>
  </w:style>
  <w:style w:type="paragraph" w:styleId="35">
    <w:name w:val="Subtitle"/>
    <w:basedOn w:val="602"/>
    <w:next w:val="602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3"/>
    <w:link w:val="35"/>
    <w:uiPriority w:val="11"/>
    <w:rPr>
      <w:sz w:val="24"/>
      <w:szCs w:val="24"/>
    </w:rPr>
  </w:style>
  <w:style w:type="paragraph" w:styleId="37">
    <w:name w:val="Quote"/>
    <w:basedOn w:val="602"/>
    <w:next w:val="602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2"/>
    <w:next w:val="602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2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3"/>
    <w:link w:val="41"/>
    <w:uiPriority w:val="99"/>
  </w:style>
  <w:style w:type="paragraph" w:styleId="43">
    <w:name w:val="Footer"/>
    <w:basedOn w:val="60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3"/>
    <w:link w:val="43"/>
    <w:uiPriority w:val="99"/>
  </w:style>
  <w:style w:type="paragraph" w:styleId="45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02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3"/>
    <w:uiPriority w:val="99"/>
    <w:unhideWhenUsed/>
    <w:rPr>
      <w:vertAlign w:val="superscript"/>
    </w:rPr>
  </w:style>
  <w:style w:type="paragraph" w:styleId="177">
    <w:name w:val="endnote text"/>
    <w:basedOn w:val="602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3"/>
    <w:uiPriority w:val="99"/>
    <w:semiHidden/>
    <w:unhideWhenUsed/>
    <w:rPr>
      <w:vertAlign w:val="superscript"/>
    </w:rPr>
  </w:style>
  <w:style w:type="paragraph" w:styleId="180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</w:style>
  <w:style w:type="character" w:styleId="603" w:default="1">
    <w:name w:val="Default Paragraph Font"/>
    <w:uiPriority w:val="1"/>
    <w:semiHidden/>
    <w:unhideWhenUsed/>
  </w:style>
  <w:style w:type="table" w:styleId="6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5" w:default="1">
    <w:name w:val="No List"/>
    <w:uiPriority w:val="99"/>
    <w:semiHidden/>
    <w:unhideWhenUsed/>
  </w:style>
  <w:style w:type="table" w:styleId="606" w:customStyle="1">
    <w:name w:val="Table Grid"/>
    <w:pPr>
      <w:spacing w:after="0" w:line="240" w:lineRule="auto"/>
    </w:pPr>
    <w:rPr>
      <w:rFonts w:eastAsiaTheme="minorEastAsia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607">
    <w:name w:val="Hyperlink"/>
    <w:basedOn w:val="603"/>
    <w:uiPriority w:val="99"/>
    <w:unhideWhenUsed/>
    <w:rPr>
      <w:color w:val="0563c1" w:themeColor="hyperlink"/>
      <w:u w:val="single"/>
    </w:rPr>
  </w:style>
  <w:style w:type="paragraph" w:styleId="608">
    <w:name w:val="Normal (Web)"/>
    <w:basedOn w:val="602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09">
    <w:name w:val="Strong"/>
    <w:basedOn w:val="603"/>
    <w:uiPriority w:val="22"/>
    <w:qFormat/>
    <w:rPr>
      <w:b/>
      <w:bCs/>
    </w:rPr>
  </w:style>
  <w:style w:type="paragraph" w:styleId="610">
    <w:name w:val="List Paragraph"/>
    <w:basedOn w:val="602"/>
    <w:uiPriority w:val="34"/>
    <w:qFormat/>
    <w:pPr>
      <w:contextualSpacing/>
      <w:ind w:left="720"/>
    </w:pPr>
  </w:style>
  <w:style w:type="paragraph" w:styleId="611">
    <w:name w:val="Balloon Text"/>
    <w:basedOn w:val="602"/>
    <w:link w:val="61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12" w:customStyle="1">
    <w:name w:val="Текст выноски Знак"/>
    <w:basedOn w:val="603"/>
    <w:link w:val="611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gym19kisl@yandex.ru" TargetMode="External"/><Relationship Id="rId10" Type="http://schemas.openxmlformats.org/officeDocument/2006/relationships/hyperlink" Target="https://mmc26312gim19.edusite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>HP Inc.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vko-expert@effektiko.ru</cp:lastModifiedBy>
  <cp:revision>3</cp:revision>
  <dcterms:created xsi:type="dcterms:W3CDTF">2023-01-20T05:34:00Z</dcterms:created>
  <dcterms:modified xsi:type="dcterms:W3CDTF">2023-01-21T16:25:31Z</dcterms:modified>
</cp:coreProperties>
</file>