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20" w:rsidRPr="00415320" w:rsidRDefault="00415320" w:rsidP="004153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320">
        <w:rPr>
          <w:rFonts w:ascii="Times New Roman" w:hAnsi="Times New Roman" w:cs="Times New Roman"/>
          <w:b/>
          <w:sz w:val="28"/>
          <w:szCs w:val="28"/>
        </w:rPr>
        <w:t xml:space="preserve">Заявка на участие во всероссийском конкурсе </w:t>
      </w:r>
    </w:p>
    <w:p w:rsidR="008733FF" w:rsidRDefault="00415320" w:rsidP="004153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320">
        <w:rPr>
          <w:rFonts w:ascii="Times New Roman" w:hAnsi="Times New Roman" w:cs="Times New Roman"/>
          <w:b/>
          <w:sz w:val="28"/>
          <w:szCs w:val="28"/>
        </w:rPr>
        <w:t>«Школ</w:t>
      </w:r>
      <w:r w:rsidR="00B64387">
        <w:rPr>
          <w:rFonts w:ascii="Times New Roman" w:hAnsi="Times New Roman" w:cs="Times New Roman"/>
          <w:b/>
          <w:sz w:val="28"/>
          <w:szCs w:val="28"/>
        </w:rPr>
        <w:t>а</w:t>
      </w:r>
      <w:r w:rsidRPr="00415320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35810">
        <w:rPr>
          <w:rFonts w:ascii="Times New Roman" w:hAnsi="Times New Roman" w:cs="Times New Roman"/>
          <w:b/>
          <w:sz w:val="28"/>
          <w:szCs w:val="28"/>
        </w:rPr>
        <w:t>лидеры качества образования</w:t>
      </w:r>
      <w:r w:rsidRPr="00415320">
        <w:rPr>
          <w:rFonts w:ascii="Times New Roman" w:hAnsi="Times New Roman" w:cs="Times New Roman"/>
          <w:b/>
          <w:sz w:val="28"/>
          <w:szCs w:val="28"/>
        </w:rPr>
        <w:t>»</w:t>
      </w:r>
    </w:p>
    <w:p w:rsidR="003865AE" w:rsidRDefault="003865AE" w:rsidP="0041532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(карта инноваций)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5381"/>
      </w:tblGrid>
      <w:tr w:rsidR="00415320" w:rsidRPr="003865AE" w:rsidTr="00762631">
        <w:tc>
          <w:tcPr>
            <w:tcW w:w="4361" w:type="dxa"/>
          </w:tcPr>
          <w:p w:rsidR="00415320" w:rsidRPr="003865AE" w:rsidRDefault="00415320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493" w:type="dxa"/>
          </w:tcPr>
          <w:p w:rsidR="00415320" w:rsidRPr="003865AE" w:rsidRDefault="00415320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«Гимназия №26» г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орода 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Набережные Челны Республики Татарстан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415320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493" w:type="dxa"/>
          </w:tcPr>
          <w:p w:rsidR="00415320" w:rsidRPr="003865AE" w:rsidRDefault="00415320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Сальников Андрей Львович, директор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415320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493" w:type="dxa"/>
          </w:tcPr>
          <w:p w:rsidR="009219CD" w:rsidRPr="003865AE" w:rsidRDefault="009219CD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город Набережные Челны, бульвар </w:t>
            </w:r>
            <w:proofErr w:type="spellStart"/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Главмосстроевцев</w:t>
            </w:r>
            <w:proofErr w:type="spellEnd"/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, д. 2 (18/18), </w:t>
            </w:r>
            <w:r w:rsidR="00762631" w:rsidRPr="003865AE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(855) 238-45-90</w:t>
            </w:r>
          </w:p>
          <w:p w:rsidR="009219CD" w:rsidRPr="003865AE" w:rsidRDefault="00F47933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219CD" w:rsidRPr="003865AE">
                <w:rPr>
                  <w:rFonts w:ascii="Times New Roman" w:hAnsi="Times New Roman" w:cs="Times New Roman"/>
                  <w:sz w:val="24"/>
                  <w:szCs w:val="24"/>
                </w:rPr>
                <w:t>https://edu.tatar.ru/n_chelny/gym26</w:t>
              </w:r>
            </w:hyperlink>
            <w:r w:rsidR="009219CD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5320" w:rsidRPr="003865AE" w:rsidRDefault="00F47933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219CD" w:rsidRPr="003865AE">
                <w:rPr>
                  <w:rFonts w:ascii="Times New Roman" w:hAnsi="Times New Roman" w:cs="Times New Roman"/>
                  <w:sz w:val="24"/>
                  <w:szCs w:val="24"/>
                </w:rPr>
                <w:t>gim26_chelny@mail.ru</w:t>
              </w:r>
            </w:hyperlink>
            <w:r w:rsidR="009219CD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415320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5493" w:type="dxa"/>
          </w:tcPr>
          <w:p w:rsidR="00415320" w:rsidRPr="003865AE" w:rsidRDefault="00415320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Формирование эффективной системы выявления, поддержки и развития способностей и талантов учащихся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415320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</w:t>
            </w:r>
          </w:p>
        </w:tc>
        <w:tc>
          <w:tcPr>
            <w:tcW w:w="5493" w:type="dxa"/>
          </w:tcPr>
          <w:p w:rsidR="00415320" w:rsidRPr="003865AE" w:rsidRDefault="00A618D0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Модель р</w:t>
            </w:r>
            <w:r w:rsidR="00491D83" w:rsidRPr="003865AE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491D83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</w:t>
            </w:r>
            <w:r w:rsidR="00B52F96" w:rsidRPr="003865AE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491D83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при</w:t>
            </w:r>
            <w:r w:rsidR="00415320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работы с одарёнными детьми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2A3844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493" w:type="dxa"/>
          </w:tcPr>
          <w:p w:rsidR="00415320" w:rsidRPr="003865AE" w:rsidRDefault="009219CD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Практическая ценность инновационного продукта заключается в возможности применения разработанн</w:t>
            </w:r>
            <w:r w:rsidR="00762631" w:rsidRPr="003865A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631" w:rsidRPr="003865AE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2631" w:rsidRPr="003865AE">
              <w:rPr>
                <w:rFonts w:ascii="Times New Roman" w:hAnsi="Times New Roman" w:cs="Times New Roman"/>
                <w:sz w:val="24"/>
                <w:szCs w:val="24"/>
              </w:rPr>
              <w:t>школой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, организации учебно-воспитательного процесса, повышения эффективности образовательного процесса в целом. 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Ожидаемые количественные результаты: 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1) рост показателя качественной успеваемости у экспериментальных групп.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2) повышение количества призеров и победителей муниципального, республиканского и всероссийского этапов олимпиад школьников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По итогам эксперимента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(2016-20</w:t>
            </w:r>
            <w:r w:rsidR="00A618D0" w:rsidRPr="003865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>гг)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наблюдается рост числа призеров муниципального этапа предметных олимпиад школьников. Данные взяты из сравнительного анализа итогов муниципального этапа Всероссийской олимпиады школьников среди учащихся 7 классов 2018-2019 учебного года. 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2017-2018 учебный год – 26 участников, из них 2 победителя 12 призеров - в региональном заключительном этапе ВОШ приняли участие – 10 человек, из них призерами стали 5 человек.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2018-2019 учебный год – 36 участников, из них 5 победителей, 20 призеров – в региональном 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заключительном этапе ВОШ приняли участие – 15 человек, из них призерами стали 8 человек.</w:t>
            </w:r>
          </w:p>
          <w:p w:rsidR="00762631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2019-2020 учебный год 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>44 участника, из них 8 победителей, 24 призера</w:t>
            </w:r>
            <w:r w:rsidR="00CB2103" w:rsidRPr="003865A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8D0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в региональном заключительном этапе ВОШ приняли участие 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>18 человек</w:t>
            </w:r>
            <w:r w:rsidR="00A618D0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, из них призерами стали 12 человек. Призерами заключительного этапа ВОШ по математика стали </w:t>
            </w:r>
            <w:r w:rsidR="00B52F96" w:rsidRPr="003865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618D0"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</w:p>
          <w:p w:rsidR="00A618D0" w:rsidRPr="003865AE" w:rsidRDefault="00A618D0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2020-2021 учебный год – 51 участник, </w:t>
            </w:r>
            <w:r w:rsidR="00CB2103" w:rsidRPr="003865AE">
              <w:rPr>
                <w:rFonts w:ascii="Times New Roman" w:hAnsi="Times New Roman" w:cs="Times New Roman"/>
                <w:sz w:val="24"/>
                <w:szCs w:val="24"/>
              </w:rPr>
              <w:t>из них 8 победителей 28 призеров, в региональном заключительном этапе ВОШ примут участие 25 человек.</w:t>
            </w:r>
          </w:p>
          <w:p w:rsidR="00CB2103" w:rsidRPr="003865AE" w:rsidRDefault="00CB2103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В 2019-2020 учебном году 7 выпускников гимназии набрали 100 баллов по итогам ЕГЭ по профильной математике.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2A3844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493" w:type="dxa"/>
          </w:tcPr>
          <w:p w:rsidR="00415320" w:rsidRPr="003865AE" w:rsidRDefault="00762631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В феврале 20</w:t>
            </w:r>
            <w:r w:rsidR="00A618D0" w:rsidRPr="003865A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 года были выпущены методические рекомендации </w:t>
            </w:r>
            <w:r w:rsidR="007D6DE5" w:rsidRPr="003865AE">
              <w:rPr>
                <w:rFonts w:ascii="Times New Roman" w:hAnsi="Times New Roman" w:cs="Times New Roman"/>
                <w:sz w:val="24"/>
                <w:szCs w:val="24"/>
              </w:rPr>
              <w:t>для руководителей образовательных учреждений РТ</w:t>
            </w:r>
          </w:p>
        </w:tc>
      </w:tr>
      <w:tr w:rsidR="00415320" w:rsidRPr="003865AE" w:rsidTr="00762631">
        <w:tc>
          <w:tcPr>
            <w:tcW w:w="4361" w:type="dxa"/>
          </w:tcPr>
          <w:p w:rsidR="00415320" w:rsidRPr="003865AE" w:rsidRDefault="002A3844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493" w:type="dxa"/>
          </w:tcPr>
          <w:p w:rsidR="009219CD" w:rsidRPr="003865AE" w:rsidRDefault="009219CD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В ходе исследования были применены объективные математические параметры измерения результативности: сравнение количественных показателей на начало и конец эксперимента. Для обеспечения достоверности полученных результатов были созданы экспериментальные классы.</w:t>
            </w:r>
          </w:p>
          <w:p w:rsidR="00415320" w:rsidRPr="003865AE" w:rsidRDefault="009219CD" w:rsidP="00F4793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инновационного продукта направлено на организацию работы с одаренными детьми, что полностью соответствует ФГОС, и в определенной </w:t>
            </w:r>
            <w:bookmarkStart w:id="0" w:name="_GoBack"/>
            <w:bookmarkEnd w:id="0"/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степени уменьшает дефицит имеющихся методических разработок по данному направлению</w:t>
            </w: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A3844" w:rsidRPr="003865AE" w:rsidTr="00762631">
        <w:tc>
          <w:tcPr>
            <w:tcW w:w="4361" w:type="dxa"/>
          </w:tcPr>
          <w:p w:rsidR="002A3844" w:rsidRPr="003865AE" w:rsidRDefault="002A3844" w:rsidP="003865A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493" w:type="dxa"/>
          </w:tcPr>
          <w:p w:rsidR="002A3844" w:rsidRPr="003865AE" w:rsidRDefault="002A3844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При условии востребованности инновационного продукта участниками образовательного процесса, инновационная деятельность может развиваться по следующим направлениям:</w:t>
            </w:r>
          </w:p>
          <w:p w:rsidR="002A3844" w:rsidRPr="003865AE" w:rsidRDefault="002A3844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1) работа по составлению инновационных заданий по различным предметам;</w:t>
            </w:r>
          </w:p>
          <w:p w:rsidR="002A3844" w:rsidRPr="003865AE" w:rsidRDefault="002A3844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2) продолжение применений уже имеющихся инновационных заданий с другими обучающимися, в следующем учебном году, мониторинг эффективности данной работы</w:t>
            </w:r>
          </w:p>
          <w:p w:rsidR="00762631" w:rsidRPr="003865AE" w:rsidRDefault="00065DD8" w:rsidP="003865A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AE">
              <w:rPr>
                <w:rFonts w:ascii="Times New Roman" w:hAnsi="Times New Roman" w:cs="Times New Roman"/>
                <w:sz w:val="24"/>
                <w:szCs w:val="24"/>
              </w:rPr>
              <w:t>3) выпуск альманаха</w:t>
            </w:r>
          </w:p>
        </w:tc>
      </w:tr>
    </w:tbl>
    <w:p w:rsidR="00415320" w:rsidRDefault="00415320" w:rsidP="00762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D7341" w:rsidRPr="00415320" w:rsidRDefault="009D7341" w:rsidP="0076263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D7341" w:rsidRPr="00415320" w:rsidSect="0041532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20"/>
    <w:rsid w:val="00035810"/>
    <w:rsid w:val="00065DD8"/>
    <w:rsid w:val="002A3844"/>
    <w:rsid w:val="0037308E"/>
    <w:rsid w:val="003865AE"/>
    <w:rsid w:val="00415320"/>
    <w:rsid w:val="00491D83"/>
    <w:rsid w:val="00517431"/>
    <w:rsid w:val="00762631"/>
    <w:rsid w:val="007D273B"/>
    <w:rsid w:val="007D6DE5"/>
    <w:rsid w:val="008733FF"/>
    <w:rsid w:val="009219CD"/>
    <w:rsid w:val="009D7341"/>
    <w:rsid w:val="00A618D0"/>
    <w:rsid w:val="00A750A5"/>
    <w:rsid w:val="00A97565"/>
    <w:rsid w:val="00B52F96"/>
    <w:rsid w:val="00B64387"/>
    <w:rsid w:val="00BE7DBB"/>
    <w:rsid w:val="00CB2103"/>
    <w:rsid w:val="00E6094C"/>
    <w:rsid w:val="00F236E5"/>
    <w:rsid w:val="00F47923"/>
    <w:rsid w:val="00F4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33C31-C501-4E79-84C2-EA411876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19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im26_chelny@mail.ru" TargetMode="External"/><Relationship Id="rId5" Type="http://schemas.openxmlformats.org/officeDocument/2006/relationships/hyperlink" Target="https://edu.tatar.ru/n_chelny/gym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620D-44E2-4330-AB23-6766DDF50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2020-12-16T07:17:00Z</cp:lastPrinted>
  <dcterms:created xsi:type="dcterms:W3CDTF">2021-01-15T09:52:00Z</dcterms:created>
  <dcterms:modified xsi:type="dcterms:W3CDTF">2021-01-16T09:19:00Z</dcterms:modified>
</cp:coreProperties>
</file>