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8C4D3" w14:textId="77777777" w:rsidR="009A26C9" w:rsidRPr="00AD1692" w:rsidRDefault="009A26C9" w:rsidP="009A26C9">
      <w:pPr>
        <w:pStyle w:val="a4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«Школы – лидеры качества образования» </w:t>
      </w:r>
      <w:r w:rsidRPr="00AD1692">
        <w:rPr>
          <w:rFonts w:ascii="Times New Roman" w:hAnsi="Times New Roman"/>
          <w:b/>
          <w:sz w:val="28"/>
          <w:szCs w:val="28"/>
        </w:rPr>
        <w:t>(Карта инновации):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2"/>
        <w:gridCol w:w="6489"/>
      </w:tblGrid>
      <w:tr w:rsidR="009A26C9" w:rsidRPr="00C01137" w14:paraId="6B8D81E2" w14:textId="77777777" w:rsidTr="00082F4E">
        <w:tc>
          <w:tcPr>
            <w:tcW w:w="1610" w:type="pct"/>
          </w:tcPr>
          <w:p w14:paraId="214393C4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3390" w:type="pct"/>
          </w:tcPr>
          <w:p w14:paraId="38889A20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40 с углубленным изучением отдельных предметов» г. Воркуты</w:t>
            </w:r>
          </w:p>
        </w:tc>
      </w:tr>
      <w:tr w:rsidR="009A26C9" w:rsidRPr="00C01137" w14:paraId="4386AE45" w14:textId="77777777" w:rsidTr="00082F4E">
        <w:tc>
          <w:tcPr>
            <w:tcW w:w="1610" w:type="pct"/>
          </w:tcPr>
          <w:p w14:paraId="2EBCA726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3390" w:type="pct"/>
          </w:tcPr>
          <w:p w14:paraId="166533F3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Герт Марина Борисовна</w:t>
            </w:r>
          </w:p>
        </w:tc>
      </w:tr>
      <w:tr w:rsidR="009A26C9" w:rsidRPr="006279F9" w14:paraId="1D6642B6" w14:textId="77777777" w:rsidTr="00082F4E">
        <w:tc>
          <w:tcPr>
            <w:tcW w:w="1610" w:type="pct"/>
          </w:tcPr>
          <w:p w14:paraId="20D8615D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3390" w:type="pct"/>
          </w:tcPr>
          <w:p w14:paraId="281BED86" w14:textId="77777777" w:rsidR="009A26C9" w:rsidRPr="00F74066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4066">
              <w:rPr>
                <w:rFonts w:ascii="Times New Roman" w:hAnsi="Times New Roman"/>
                <w:sz w:val="24"/>
                <w:szCs w:val="24"/>
              </w:rPr>
              <w:t>169906, г. Воркута, ул. Ленина, 34-а;</w:t>
            </w:r>
          </w:p>
          <w:p w14:paraId="5274051F" w14:textId="77777777" w:rsidR="009A26C9" w:rsidRPr="00F74066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4066">
              <w:rPr>
                <w:rFonts w:ascii="Times New Roman" w:hAnsi="Times New Roman"/>
                <w:sz w:val="24"/>
                <w:szCs w:val="24"/>
              </w:rPr>
              <w:t>тел. (82151) 3 25 89;</w:t>
            </w:r>
          </w:p>
          <w:p w14:paraId="47F54F20" w14:textId="77777777" w:rsidR="009A26C9" w:rsidRPr="00F74066" w:rsidRDefault="005843EB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A26C9" w:rsidRPr="00577B31">
                <w:rPr>
                  <w:rStyle w:val="a3"/>
                  <w:rFonts w:ascii="Times New Roman" w:hAnsi="Times New Roman"/>
                  <w:sz w:val="24"/>
                  <w:szCs w:val="24"/>
                </w:rPr>
                <w:t>http://xn--40-emcl0b.xn--p1ai/</w:t>
              </w:r>
            </w:hyperlink>
            <w:r w:rsidR="009A2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E968CD" w14:textId="77777777" w:rsidR="009A26C9" w:rsidRPr="00F74066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066">
              <w:rPr>
                <w:rFonts w:ascii="Times New Roman" w:hAnsi="Times New Roman"/>
                <w:sz w:val="24"/>
                <w:szCs w:val="24"/>
              </w:rPr>
              <w:t>Е</w:t>
            </w:r>
            <w:r w:rsidRPr="00F740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mail: </w:t>
            </w:r>
            <w:hyperlink r:id="rId7" w:history="1">
              <w:r w:rsidRPr="00577B3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school40-kler@yandex.ru</w:t>
              </w:r>
            </w:hyperlink>
            <w:r w:rsidRPr="00F740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A26C9" w:rsidRPr="00C01137" w14:paraId="00C4CF72" w14:textId="77777777" w:rsidTr="00082F4E">
        <w:tc>
          <w:tcPr>
            <w:tcW w:w="1610" w:type="pct"/>
          </w:tcPr>
          <w:p w14:paraId="771A0978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3390" w:type="pct"/>
          </w:tcPr>
          <w:p w14:paraId="3CEA3A21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о</w:t>
            </w:r>
            <w:r w:rsidRPr="00FD323F">
              <w:rPr>
                <w:rFonts w:ascii="Times New Roman" w:hAnsi="Times New Roman"/>
                <w:sz w:val="24"/>
                <w:szCs w:val="24"/>
              </w:rPr>
              <w:t>пыт участия Команды муниципального образования городского округа «Воркута» в Федеральной целевой программе развития образования на 2016-2020 годы по мероприятию 2.2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результатов».</w:t>
            </w:r>
          </w:p>
        </w:tc>
      </w:tr>
      <w:tr w:rsidR="009A26C9" w:rsidRPr="00C01137" w14:paraId="73D3154F" w14:textId="77777777" w:rsidTr="00082F4E">
        <w:tc>
          <w:tcPr>
            <w:tcW w:w="1610" w:type="pct"/>
          </w:tcPr>
          <w:p w14:paraId="1956F885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3390" w:type="pct"/>
          </w:tcPr>
          <w:p w14:paraId="3888D152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66">
              <w:rPr>
                <w:rFonts w:ascii="Times New Roman" w:hAnsi="Times New Roman"/>
                <w:sz w:val="24"/>
                <w:szCs w:val="24"/>
              </w:rPr>
              <w:t>Тьютерская поддержка школы – лидера с низкими результатами обучения и школах, функционирующих в не благоприятных социальных условиях</w:t>
            </w:r>
          </w:p>
        </w:tc>
      </w:tr>
      <w:tr w:rsidR="009A26C9" w:rsidRPr="00C01137" w14:paraId="16017637" w14:textId="77777777" w:rsidTr="00082F4E">
        <w:tc>
          <w:tcPr>
            <w:tcW w:w="1610" w:type="pct"/>
          </w:tcPr>
          <w:p w14:paraId="03E56A0B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3390" w:type="pct"/>
          </w:tcPr>
          <w:p w14:paraId="1321E2AB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Туренбеков Радик Хамитович, заместитель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обществознания.</w:t>
            </w:r>
          </w:p>
        </w:tc>
      </w:tr>
      <w:tr w:rsidR="009A26C9" w:rsidRPr="00C01137" w14:paraId="54D079F3" w14:textId="77777777" w:rsidTr="00082F4E">
        <w:tc>
          <w:tcPr>
            <w:tcW w:w="1610" w:type="pct"/>
          </w:tcPr>
          <w:p w14:paraId="5120E961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3390" w:type="pct"/>
          </w:tcPr>
          <w:p w14:paraId="76A6206D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D323F">
              <w:rPr>
                <w:rFonts w:ascii="Times New Roman" w:hAnsi="Times New Roman"/>
                <w:sz w:val="24"/>
                <w:szCs w:val="24"/>
              </w:rPr>
              <w:t>овышение качества образования в школах с низкими результатами обучения и школах, функционирующих в неблагоприятных социальных условиях путем внедрения комплексной модели учительского роста и осуществления тьюторской поддержки команд педагогических работников данных школ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36EEE8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23F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14:paraId="7C78171D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1. Разработать и апробировать типовые управленческие решения по обеспечению перехода школ в эффективный режим функционирования и развития.</w:t>
            </w:r>
          </w:p>
          <w:p w14:paraId="261BB5C3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2. Разработать модель сетевого взаимодействия образовательных организаций различного вида и с различными образовательными результатами.</w:t>
            </w:r>
          </w:p>
          <w:p w14:paraId="1018C7FE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3. Разработать и апробировать типовые комплексные модели учительского роста педагогических работников школ, функционирующих в сложных социальных условиях.</w:t>
            </w:r>
          </w:p>
          <w:p w14:paraId="21BD200F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4. Определить эффективные методы развития профессиональных компетенций педагогических и руководящих работников в процессе сетевого взаимодействия.</w:t>
            </w:r>
          </w:p>
          <w:p w14:paraId="6F83AF8C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 xml:space="preserve">5. Разработать и распространить новые эффективные средства и формы организации образовательной деятельности в условиях сетевого взаимодействия, в том </w:t>
            </w:r>
            <w:r w:rsidRPr="00FD323F">
              <w:rPr>
                <w:rFonts w:ascii="Times New Roman" w:hAnsi="Times New Roman"/>
                <w:sz w:val="24"/>
                <w:szCs w:val="24"/>
              </w:rPr>
              <w:lastRenderedPageBreak/>
              <w:t>числе через поддержку команд педагогических работников (модернизировать в соответствии с требованиями ФГОС систему управления ОО за счёт использования современных информационных технологий).</w:t>
            </w:r>
          </w:p>
          <w:p w14:paraId="29F26E5E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6. Восполнение дефицита ресурсов (методических, кадровых, информационных, материально-технических) школ, функционирующих в сложных социальных условиях</w:t>
            </w:r>
          </w:p>
          <w:p w14:paraId="5480E430" w14:textId="77777777" w:rsidR="009A26C9" w:rsidRPr="00FD323F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7. Осуществление тьюторской поддержки команды педагогических работников школ, функционирующих в сложных социальных условиях.</w:t>
            </w:r>
          </w:p>
          <w:p w14:paraId="6FBEEFAF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23F">
              <w:rPr>
                <w:rFonts w:ascii="Times New Roman" w:hAnsi="Times New Roman"/>
                <w:sz w:val="24"/>
                <w:szCs w:val="24"/>
              </w:rPr>
              <w:t>8. Активизация деятельности общественно-профессиональных объединений руководителей и педагогов по обмену опытом преодоления внутренних и внешних факторов, обуславливающих низкие образовательные результаты.</w:t>
            </w:r>
          </w:p>
          <w:p w14:paraId="0AFDFC25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BEDCC0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219">
              <w:rPr>
                <w:rFonts w:ascii="Times New Roman" w:hAnsi="Times New Roman"/>
                <w:b/>
                <w:sz w:val="24"/>
                <w:szCs w:val="24"/>
              </w:rPr>
              <w:t>Повышение качества образования предполагается достичь:</w:t>
            </w:r>
          </w:p>
          <w:p w14:paraId="51278C43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за счет тьюторского центра, ресурсов образовательных организаций - участников сетевого взаимодействия;</w:t>
            </w:r>
          </w:p>
          <w:p w14:paraId="753CD05C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расширения спектра учебных предметов, изучаемых на углубленном уровне, учебных курсов, курсов внеурочной деятельности, удовлетворяющих образовательные потребности всех категорий, обучающихся;</w:t>
            </w:r>
          </w:p>
          <w:p w14:paraId="39125A73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использование форм, методов и средств проектной и исследовательской деятельности;</w:t>
            </w:r>
          </w:p>
          <w:p w14:paraId="1024BF87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использования технологий здоровьесбережения, формирования социально безопасной среды развития личности обучающегося.</w:t>
            </w:r>
          </w:p>
          <w:p w14:paraId="6CD45809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Доступность образования независимо от места проживания обучающихся</w:t>
            </w:r>
          </w:p>
          <w:p w14:paraId="294241BD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за счет реализации интерактивных технологий и дистанционного обучения, использования сетевых проектов, сетевой исследовательской деятельности.</w:t>
            </w:r>
          </w:p>
          <w:p w14:paraId="6DE0BBDC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93DCB5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219">
              <w:rPr>
                <w:rFonts w:ascii="Times New Roman" w:hAnsi="Times New Roman"/>
                <w:b/>
                <w:sz w:val="24"/>
                <w:szCs w:val="24"/>
              </w:rPr>
              <w:t>Полученные результаты:</w:t>
            </w:r>
          </w:p>
          <w:p w14:paraId="0086FA47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1.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ab/>
              <w:t>доля участников образовательных отношений, удовлетворённых, качеством предоставляемых образовательных услуг (</w:t>
            </w: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553C2632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2.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ab/>
              <w:t>доля обучающихся вовлечённых во внеучебную деятельность по средством дистанционных форм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>%)</w:t>
            </w:r>
          </w:p>
          <w:p w14:paraId="7F92330A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3.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ab/>
              <w:t>доля обучающиеся которые мотивированы на учебную деятельность (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26BCFB00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4.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ab/>
              <w:t xml:space="preserve"> доля обучающихся демонстрирующих 100% успеваемость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35219">
              <w:rPr>
                <w:rFonts w:ascii="Times New Roman" w:hAnsi="Times New Roman"/>
                <w:sz w:val="24"/>
                <w:szCs w:val="24"/>
              </w:rPr>
              <w:t>%)</w:t>
            </w:r>
          </w:p>
          <w:p w14:paraId="3AF5E5EC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826E0C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219">
              <w:rPr>
                <w:rFonts w:ascii="Times New Roman" w:hAnsi="Times New Roman"/>
                <w:b/>
                <w:sz w:val="24"/>
                <w:szCs w:val="24"/>
              </w:rPr>
              <w:t>Социальн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ый </w:t>
            </w:r>
            <w:r w:rsidRPr="00035219">
              <w:rPr>
                <w:rFonts w:ascii="Times New Roman" w:hAnsi="Times New Roman"/>
                <w:b/>
                <w:sz w:val="24"/>
                <w:szCs w:val="24"/>
              </w:rPr>
              <w:t xml:space="preserve">эффект. Выражается через: </w:t>
            </w:r>
          </w:p>
          <w:p w14:paraId="54C477A2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доступность качественного образования для всех групп обучающихся,</w:t>
            </w:r>
          </w:p>
          <w:p w14:paraId="102E6150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удовлетворение потребности обучающихся в качественном образовании,</w:t>
            </w:r>
          </w:p>
          <w:p w14:paraId="5E57FD46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всестороннее развитие личности обучающихся,</w:t>
            </w:r>
          </w:p>
          <w:p w14:paraId="709C3DA5" w14:textId="77777777" w:rsidR="009A26C9" w:rsidRPr="0003521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мотивацию на обучение с использованием дистанционных технологий, </w:t>
            </w:r>
          </w:p>
          <w:p w14:paraId="34F5CD44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219">
              <w:rPr>
                <w:rFonts w:ascii="Times New Roman" w:hAnsi="Times New Roman"/>
                <w:sz w:val="24"/>
                <w:szCs w:val="24"/>
              </w:rPr>
              <w:t>- возможность многократного запуска повторных циклов обучения средствами созданных дистанционных ресурсов на платформе «Российская электронная школа», «Я класс».</w:t>
            </w:r>
          </w:p>
        </w:tc>
      </w:tr>
      <w:tr w:rsidR="009A26C9" w:rsidRPr="00C01137" w14:paraId="617E2492" w14:textId="77777777" w:rsidTr="00082F4E">
        <w:tc>
          <w:tcPr>
            <w:tcW w:w="1610" w:type="pct"/>
          </w:tcPr>
          <w:p w14:paraId="5CE34DB8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3390" w:type="pct"/>
          </w:tcPr>
          <w:p w14:paraId="17298202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представлен в очных выступлениях:</w:t>
            </w:r>
          </w:p>
          <w:p w14:paraId="2E6D4B5D" w14:textId="77777777" w:rsidR="009A26C9" w:rsidRPr="00236048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>Всероссийская научно-практическая онлайн-конференция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</w:t>
            </w:r>
          </w:p>
          <w:p w14:paraId="31F0F0F3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048">
              <w:rPr>
                <w:rFonts w:ascii="Times New Roman" w:hAnsi="Times New Roman"/>
                <w:sz w:val="24"/>
                <w:szCs w:val="24"/>
              </w:rPr>
              <w:t>Образовательный форум Республики Коми «Образование. Государство. Общество»</w:t>
            </w:r>
            <w:r>
              <w:rPr>
                <w:rFonts w:ascii="Times New Roman" w:hAnsi="Times New Roman"/>
                <w:sz w:val="24"/>
                <w:szCs w:val="24"/>
              </w:rPr>
              <w:t>, 3 октября 2019 г.Сыктывкар</w:t>
            </w:r>
          </w:p>
          <w:p w14:paraId="03585CAB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>Семинар «О реализации программ перевода школ в эффективный режим функционирования»</w:t>
            </w:r>
            <w:r>
              <w:rPr>
                <w:rFonts w:ascii="Times New Roman" w:hAnsi="Times New Roman"/>
                <w:sz w:val="24"/>
                <w:szCs w:val="24"/>
              </w:rPr>
              <w:t>, 25 ноября г. Сыктывкар.</w:t>
            </w:r>
          </w:p>
          <w:p w14:paraId="6FE7BD0C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>Межрегиональный научно-методическом семинар «Управление изменениями в школах с низкими результатами обучения и школах, функционирующих в неблагоприятных социальных условиях»</w:t>
            </w:r>
            <w:r>
              <w:rPr>
                <w:rFonts w:ascii="Times New Roman" w:hAnsi="Times New Roman"/>
                <w:sz w:val="24"/>
                <w:szCs w:val="24"/>
              </w:rPr>
              <w:t>, 3-4 декабря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 xml:space="preserve"> г. Тюмень</w:t>
            </w:r>
          </w:p>
          <w:p w14:paraId="284C66A7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>Международный методического семинар «Эффективный учитель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048">
              <w:rPr>
                <w:rFonts w:ascii="Times New Roman" w:hAnsi="Times New Roman"/>
                <w:sz w:val="24"/>
                <w:szCs w:val="24"/>
              </w:rPr>
              <w:t>эффективной школы»</w:t>
            </w:r>
            <w:r>
              <w:rPr>
                <w:rFonts w:ascii="Times New Roman" w:hAnsi="Times New Roman"/>
                <w:sz w:val="24"/>
                <w:szCs w:val="24"/>
              </w:rPr>
              <w:t>, 20 мая 2020г., г. Сыктывкар</w:t>
            </w:r>
          </w:p>
          <w:p w14:paraId="160AE0B9" w14:textId="77777777" w:rsidR="009A26C9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A5BDAB2" w14:textId="77777777" w:rsidR="009A26C9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Публикации:</w:t>
            </w:r>
          </w:p>
          <w:p w14:paraId="70E1AF0F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Сборник материалов по результатам реализации мероприятий 2.2.  «</w:t>
            </w:r>
            <w:r w:rsidRPr="00A142A2">
              <w:rPr>
                <w:rFonts w:ascii="Times New Roman" w:hAnsi="Times New Roman"/>
                <w:sz w:val="24"/>
                <w:szCs w:val="24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>» государственной программы РФ «Развитие образования» «Управление изменениями в школах с низкими результатами обучения и школах функционирующих в не благоприятных социальных условиях» г. Тюмень, 2019г.</w:t>
            </w:r>
          </w:p>
          <w:p w14:paraId="1D05CED5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Тьютерская поддержка школы – лидера с низкими результатами обучения </w:t>
            </w:r>
            <w:r w:rsidRPr="00A142A2">
              <w:rPr>
                <w:rFonts w:ascii="Times New Roman" w:hAnsi="Times New Roman"/>
                <w:sz w:val="24"/>
                <w:szCs w:val="24"/>
              </w:rPr>
              <w:t xml:space="preserve">и школах, функционирующих в не благоприятных социальных условиях </w:t>
            </w:r>
            <w:r>
              <w:rPr>
                <w:rFonts w:ascii="Times New Roman" w:hAnsi="Times New Roman"/>
                <w:sz w:val="24"/>
                <w:szCs w:val="24"/>
              </w:rPr>
              <w:t>// Управление качеством образования, №8 2019., с. 19.</w:t>
            </w:r>
          </w:p>
          <w:p w14:paraId="02DC88F1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6C9" w:rsidRPr="00C01137" w14:paraId="2E07C1AE" w14:textId="77777777" w:rsidTr="00082F4E">
        <w:tc>
          <w:tcPr>
            <w:tcW w:w="1610" w:type="pct"/>
          </w:tcPr>
          <w:p w14:paraId="3F4DD686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3390" w:type="pct"/>
          </w:tcPr>
          <w:p w14:paraId="282BA939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стала победителем </w:t>
            </w:r>
            <w:r w:rsidRPr="006E5462">
              <w:rPr>
                <w:rFonts w:ascii="Times New Roman" w:hAnsi="Times New Roman"/>
                <w:sz w:val="24"/>
                <w:szCs w:val="24"/>
              </w:rPr>
              <w:t>республиканского грантового конкурса моделей перевода школ в эффективный режим функционирования</w:t>
            </w:r>
            <w:r>
              <w:rPr>
                <w:rFonts w:ascii="Times New Roman" w:hAnsi="Times New Roman"/>
                <w:sz w:val="24"/>
                <w:szCs w:val="24"/>
              </w:rPr>
              <w:t>, приказ министерства образования, науки и молодёжной политики Республики Коми, от 29.10.2019, №467-п</w:t>
            </w:r>
          </w:p>
        </w:tc>
      </w:tr>
      <w:tr w:rsidR="009A26C9" w:rsidRPr="00C01137" w14:paraId="4890A6B3" w14:textId="77777777" w:rsidTr="00082F4E">
        <w:tc>
          <w:tcPr>
            <w:tcW w:w="1610" w:type="pct"/>
          </w:tcPr>
          <w:p w14:paraId="7A9DFF1B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3390" w:type="pct"/>
          </w:tcPr>
          <w:p w14:paraId="1A50B947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«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терская поддержка школы – лидера с низкими результатами обучения и школах, функционирующих в не благоприятных социальных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реализовывалась с 2018-2019 учебного года и 2019-2020 учебного с различными командами города.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работы отмечен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 xml:space="preserve"> образования, науки и молодёжной политики Республики Коми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E0A60C" w14:textId="77777777" w:rsidR="009A26C9" w:rsidRDefault="009A26C9" w:rsidP="00082F4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Продукты:</w:t>
            </w:r>
          </w:p>
          <w:p w14:paraId="364ED840" w14:textId="77777777" w:rsidR="009A26C9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Программа тьюторского сопровождения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овышения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«эффективная школа»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МОУ «СОШ №14» г. Воркуты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МОУ «СОШ № 39 им. Г.А. Чернова» г. Воркуты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МОУ «СОШ №43» г. Воркуты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4066">
              <w:rPr>
                <w:rFonts w:ascii="Times New Roman" w:hAnsi="Times New Roman"/>
                <w:sz w:val="24"/>
                <w:szCs w:val="24"/>
              </w:rPr>
              <w:t>(2019-2020 годы)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CAEA71" w14:textId="77777777" w:rsidR="009A26C9" w:rsidRPr="00C01137" w:rsidRDefault="009A26C9" w:rsidP="00082F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66">
              <w:rPr>
                <w:rFonts w:ascii="Times New Roman" w:hAnsi="Times New Roman"/>
                <w:sz w:val="24"/>
                <w:szCs w:val="24"/>
              </w:rPr>
              <w:t>- Лист эффективности педагогической деятельности учителя по критериям и показателям, характеризующим качество результатов, процесса и условий профессиональной деятельности;</w:t>
            </w:r>
          </w:p>
        </w:tc>
      </w:tr>
    </w:tbl>
    <w:p w14:paraId="7057FCF6" w14:textId="77777777" w:rsidR="009A26C9" w:rsidRDefault="009A26C9" w:rsidP="009A26C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193"/>
        <w:gridCol w:w="3189"/>
        <w:gridCol w:w="3189"/>
      </w:tblGrid>
      <w:tr w:rsidR="009A26C9" w:rsidRPr="00C03AFC" w14:paraId="15AB3C38" w14:textId="77777777" w:rsidTr="006279F9">
        <w:tc>
          <w:tcPr>
            <w:tcW w:w="1668" w:type="pct"/>
          </w:tcPr>
          <w:p w14:paraId="619B685F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</w:tcPr>
          <w:p w14:paraId="21FFECF7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</w:tcPr>
          <w:p w14:paraId="72327B25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26C9" w:rsidRPr="00C03AFC" w14:paraId="60093D27" w14:textId="77777777" w:rsidTr="006279F9">
        <w:tc>
          <w:tcPr>
            <w:tcW w:w="1668" w:type="pct"/>
          </w:tcPr>
          <w:p w14:paraId="6531FAE5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</w:tcPr>
          <w:p w14:paraId="49731921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pct"/>
          </w:tcPr>
          <w:p w14:paraId="5F97DD14" w14:textId="77777777" w:rsidR="009A26C9" w:rsidRPr="00C03AFC" w:rsidRDefault="009A26C9" w:rsidP="00082F4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5F6093" w14:textId="77777777" w:rsidR="009A26C9" w:rsidRDefault="009A26C9" w:rsidP="009A26C9">
      <w:pPr>
        <w:pStyle w:val="a4"/>
        <w:spacing w:before="240" w:after="0" w:line="36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14:paraId="0771BF55" w14:textId="01DE2E3D" w:rsidR="00A3736F" w:rsidRDefault="00A3736F" w:rsidP="009A26C9"/>
    <w:sectPr w:rsidR="00A3736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2C75F" w14:textId="77777777" w:rsidR="005843EB" w:rsidRDefault="005843EB" w:rsidP="009A26C9">
      <w:pPr>
        <w:spacing w:after="0" w:line="240" w:lineRule="auto"/>
      </w:pPr>
      <w:r>
        <w:separator/>
      </w:r>
    </w:p>
  </w:endnote>
  <w:endnote w:type="continuationSeparator" w:id="0">
    <w:p w14:paraId="6C591E65" w14:textId="77777777" w:rsidR="005843EB" w:rsidRDefault="005843EB" w:rsidP="009A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140783"/>
      <w:docPartObj>
        <w:docPartGallery w:val="Page Numbers (Bottom of Page)"/>
        <w:docPartUnique/>
      </w:docPartObj>
    </w:sdtPr>
    <w:sdtEndPr/>
    <w:sdtContent>
      <w:p w14:paraId="6E59EC46" w14:textId="0B9BC765" w:rsidR="009A26C9" w:rsidRDefault="009A26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510">
          <w:rPr>
            <w:noProof/>
          </w:rPr>
          <w:t>1</w:t>
        </w:r>
        <w:r>
          <w:fldChar w:fldCharType="end"/>
        </w:r>
      </w:p>
    </w:sdtContent>
  </w:sdt>
  <w:p w14:paraId="5C988E89" w14:textId="77777777" w:rsidR="009A26C9" w:rsidRDefault="009A26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F8D4B" w14:textId="77777777" w:rsidR="005843EB" w:rsidRDefault="005843EB" w:rsidP="009A26C9">
      <w:pPr>
        <w:spacing w:after="0" w:line="240" w:lineRule="auto"/>
      </w:pPr>
      <w:r>
        <w:separator/>
      </w:r>
    </w:p>
  </w:footnote>
  <w:footnote w:type="continuationSeparator" w:id="0">
    <w:p w14:paraId="582710A3" w14:textId="77777777" w:rsidR="005843EB" w:rsidRDefault="005843EB" w:rsidP="009A2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64"/>
    <w:rsid w:val="00332510"/>
    <w:rsid w:val="00345661"/>
    <w:rsid w:val="005843EB"/>
    <w:rsid w:val="006279F9"/>
    <w:rsid w:val="009A26C9"/>
    <w:rsid w:val="00A3736F"/>
    <w:rsid w:val="00C50B64"/>
    <w:rsid w:val="00DD55B8"/>
    <w:rsid w:val="00E7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B7B3"/>
  <w15:docId w15:val="{6711C1AA-DF26-4AFB-9FE5-A5E30E6F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6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A26C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9A26C9"/>
    <w:pPr>
      <w:ind w:left="720"/>
      <w:contextualSpacing/>
    </w:pPr>
  </w:style>
  <w:style w:type="paragraph" w:styleId="a5">
    <w:name w:val="No Spacing"/>
    <w:uiPriority w:val="1"/>
    <w:qFormat/>
    <w:rsid w:val="009A26C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9A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6C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A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6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chool40-kler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40-emcl0b.xn--p1a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2020-11-12T07:08:00Z</cp:lastPrinted>
  <dcterms:created xsi:type="dcterms:W3CDTF">2020-11-12T07:08:00Z</dcterms:created>
  <dcterms:modified xsi:type="dcterms:W3CDTF">2021-01-16T10:10:00Z</dcterms:modified>
</cp:coreProperties>
</file>