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7E8" w:rsidRDefault="00E217E8" w:rsidP="00E21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во всероссийском конкурсе </w:t>
      </w:r>
    </w:p>
    <w:p w:rsidR="00E217E8" w:rsidRPr="0017752E" w:rsidRDefault="00E217E8" w:rsidP="00E21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«Школы – лидеры качества образования» (Карта инновации):</w:t>
      </w:r>
    </w:p>
    <w:p w:rsidR="00E217E8" w:rsidRDefault="00E217E8" w:rsidP="00E217E8"/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«Перемиловская средняя школа»</w:t>
            </w: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Шаповал Нина Владимировна</w:t>
            </w: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155923 Ивановская область, Шуйский район, д. Прилив, ул. Центральная, д.12</w:t>
            </w: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Содержательное направление представленных на Конкурс материалов (согласно п.2.2</w:t>
            </w:r>
          </w:p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о всероссийском конкурсе </w:t>
            </w:r>
          </w:p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«Школы – лидеры качества образования»)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Технология развития критического мышления как средство повышения качества знаний</w:t>
            </w: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Шаповал Нина Владимировна, директор</w:t>
            </w:r>
          </w:p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Большова Наталья Валентиновна, заместитель директора по УВР</w:t>
            </w:r>
          </w:p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Шальнова Ира Геннадьевна, учитель биологии и географии</w:t>
            </w:r>
          </w:p>
        </w:tc>
      </w:tr>
      <w:tr w:rsidR="00E217E8" w:rsidRPr="00E217E8" w:rsidTr="00E217E8">
        <w:trPr>
          <w:trHeight w:val="7241"/>
        </w:trPr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386" w:type="dxa"/>
          </w:tcPr>
          <w:p w:rsidR="00E217E8" w:rsidRPr="00617888" w:rsidRDefault="00E217E8" w:rsidP="00535189">
            <w:pPr>
              <w:widowControl w:val="0"/>
              <w:spacing w:line="263" w:lineRule="exact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Целью модернизации российского образования является достижение нового качества, которое бы соответствовало актуальным запросам современной жизни.</w:t>
            </w:r>
          </w:p>
          <w:p w:rsidR="00E217E8" w:rsidRPr="00617888" w:rsidRDefault="00E217E8" w:rsidP="00535189">
            <w:pPr>
              <w:widowControl w:val="0"/>
              <w:spacing w:line="26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«Принципиальным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отличием образовательных стандартов второго поколения является их ориентации на результаты образования как системообразующий компонент конструкции стандартов». «Процесс учения понимается не только как усвоение системы знаний, умений и навыков, составляющих инструментальную основу компетенций учащихся, но и как процесс развития личности, обретения духовно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-нравственного и социального опыта»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А значит</w:t>
            </w:r>
            <w:r w:rsidR="00D02E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одно из главных требований к условиям реализации общеобразовательных программ -проектирование учителем личностно- ориентированного урока. Основными условиями построения такого урока педагоги МОУ Перемиловская СШ считают приоритет индивидуальности, вариативность, открытость.</w:t>
            </w:r>
          </w:p>
          <w:p w:rsidR="00E217E8" w:rsidRPr="00617888" w:rsidRDefault="00E217E8" w:rsidP="00535189">
            <w:pPr>
              <w:widowControl w:val="0"/>
              <w:spacing w:line="26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     Приоритет индивидуальности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предполагает признание ученика основным участником образовательного процесса, самоценного и личностно значимого субъективного опыта.</w:t>
            </w:r>
          </w:p>
          <w:p w:rsid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Условие </w:t>
            </w:r>
            <w:r w:rsidRPr="00E217E8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вариативности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предполагает определённую позицию учителя,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обеспечивающую самореализацию каждого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ученика в обучении.</w:t>
            </w:r>
          </w:p>
          <w:p w:rsidR="00E217E8" w:rsidRPr="00E217E8" w:rsidRDefault="00E217E8" w:rsidP="00E217E8">
            <w:pPr>
              <w:ind w:firstLine="60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Условие </w:t>
            </w:r>
            <w:r w:rsidRPr="00E217E8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открытости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предполагает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использование на уроке разнообразных видов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общения: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учитель-ученик, ученик-ученик,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-ученики и т.д. Условие открытости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предполагает и совместный поиск истины:</w:t>
            </w:r>
            <w:r w:rsidR="00D02E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умение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принять другую точку </w:t>
            </w:r>
            <w:proofErr w:type="gramStart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зрения,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взаимопонимание</w:t>
            </w:r>
            <w:proofErr w:type="gramEnd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E217E8" w:rsidRPr="00E217E8" w:rsidRDefault="00E217E8" w:rsidP="00E217E8">
            <w:pPr>
              <w:ind w:firstLine="45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Сегодня выпускник школы 21 века должен: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уметь 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самостоятельно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приобретать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знания, применять их на практике для решения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разнообразных проблем; самостоятельно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критически мыслить, искать рациональные пути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 решении проблем; работать с различной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информацией, анализировать, обобщать,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аргументировать; быть коммуникабельным,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контактным в различных социальных группах,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гибким в меняющихся жизненных ситуациях. Но современного ученика чрезвычайно трудно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мотивировать к познавательной деятельности, к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поиску пути к цели в поле информации и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коммуникации.</w:t>
            </w:r>
            <w:r w:rsidR="006A12B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Происходит это потому, что дети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часто испытывают серьёзные затруднения в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восприятии учебного материала по всем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школьным предметам. Причина этого - в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недостаточно высоком уровне развития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мышления. «Мышление— это неразрывно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связанный с речью процесс познавательной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деятельности индивида, характеризующийся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gramStart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целенаправленным,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gramEnd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обобщенным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 опосредованным отражением окружающей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действительности, направленный на поиск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 открытие нового».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Мышление необходимо лишь в тех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ситуациях, где возникает новая цель, а старые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прежние средства уже недостаточны для ее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достижения. Такие ситуации называем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проблемными. Проблемная ситуация— это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неопределенная ситуация, которая вынуждает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искать новые решения, то есть мышление есть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искание и открытие нового.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Соединив методы развития мышления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 учебные планы (учебники, упражнения) мы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попытались добиться золотой середины. А для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того, чтобы сделать уроки еще и </w:t>
            </w:r>
            <w:proofErr w:type="gramStart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интересными,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наиболее</w:t>
            </w:r>
            <w:proofErr w:type="gramEnd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полно реализовать потенциал учителя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 ученика педагоги общеобразовательного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учреждения пришли к выводу, что именно Технология развития критического мышления 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(ТРКМ) отвечает цели сов</w:t>
            </w:r>
            <w:r w:rsidR="00D02E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ременного образования по ФГОС: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общекультурное,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личностное и познавательное развитие учащихся, обеспечивающее ключевую компетенцию образования-«научить учиться» и обеспечивает практическую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реализацию личности-ориентированного подхода.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Цель, которую ставят перед собой педагоги при использовании ТРКМ -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развивать интеллектуальные способности ученика, позволяющие ему учиться самостоятельно. Задачи:</w:t>
            </w:r>
          </w:p>
          <w:p w:rsidR="00E217E8" w:rsidRPr="00E217E8" w:rsidRDefault="00E217E8" w:rsidP="00535189">
            <w:pPr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Развивать базовые качества личности: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аналитическое мышление: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   школьников выделять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причинно-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следственные связи;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—рассматривать новые идеи и знания в контексте уже имеющихся;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 учить отделять главное от несущественного в тексте или в речи и уметь акцентироваться на первом,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понимать, как различные части информации связаны между собой;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рефлексивность</w:t>
            </w:r>
            <w:proofErr w:type="spellEnd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коммуникативность</w:t>
            </w:r>
            <w:proofErr w:type="spellEnd"/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—формировать коммуникативные навыки;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—выделять ошибки в рассуждениях;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делать вывод о том, чьи конкретно ценностные ориентации, интересы, идейные установки отражают текст или говорящий человек;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ранжировать информацию по степени новизны и значимости;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учить избегать категоричности в утверждениях;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быть честным в своих рассуждениях;</w:t>
            </w:r>
          </w:p>
          <w:p w:rsidR="00E217E8" w:rsidRPr="00E217E8" w:rsidRDefault="00D02E42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—подвергать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="00E217E8"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сомнению      логическую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непоследовательность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устной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или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письменной речи;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толерантность: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выявлять предвзятые отношение, мнение и суждение;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—учить отличать факт, который всегда можно проверить,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от предположения и личного мнения;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—определять ложные стереотипы, ведущие к неправильным выводам;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креативность,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мобильность, 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самостоятельность, ответственность за собственный выбор и результаты своей деятельности.</w:t>
            </w:r>
          </w:p>
          <w:p w:rsidR="00E217E8" w:rsidRPr="00E217E8" w:rsidRDefault="00E217E8" w:rsidP="00535189">
            <w:pPr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Формировать культуру чтения;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- умение ориентироваться в источниках информации, пользоваться разными стратегиями чтения, адекватно понимать прочитанное, сортировать информацию с точки зрения важности, «отсеивать» второстепенную, критически оценивать новые знания, делать выводы и обобщения.</w:t>
            </w:r>
          </w:p>
          <w:p w:rsidR="00E217E8" w:rsidRPr="00E217E8" w:rsidRDefault="00E217E8" w:rsidP="00535189">
            <w:pPr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Развивать самостоятельную поисковую творческую деятельность - механизм самообразования и самоорганизации.</w:t>
            </w:r>
          </w:p>
          <w:p w:rsidR="00E217E8" w:rsidRPr="00E217E8" w:rsidRDefault="00E217E8" w:rsidP="00535189">
            <w:pPr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интереса к процессу обучения и активного восприятия учебного материала.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Планируемые результаты у учащихся: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работать с увеличивающимся и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обновляющимся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информационным потоком в разных областях знаний;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пользоваться различными способами интегрирования информации;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задавать вопросы, самостоятельно формулировать гипотезу, решать проблемы;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вырабатывать собственное мнение на основе осмысления различного опыта, идей и представлений;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выражать свои мысли (устно и письменно) ясно, уверенно и корректно по отношению к окружающим, аргументировать свою точку зрения и учитывать точки зрения других;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способность самостоятельно заниматься своим обучением (академическая мобильность), брать на себя ответственность;</w:t>
            </w:r>
          </w:p>
          <w:p w:rsidR="00E217E8" w:rsidRPr="00E217E8" w:rsidRDefault="00E217E8" w:rsidP="00535189">
            <w:pPr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участвовать в совместном принятии решения, выстраивать конструктивные взаимоотношения с другими людьми; умение сотрудничать и работать в группе.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В результате реализации инновационной образовательной   Технологии               развития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критического мышления система образования школы получила инновационный продукт в виде сборника</w:t>
            </w: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методических разработок</w:t>
            </w:r>
          </w:p>
          <w:p w:rsidR="00E217E8" w:rsidRPr="00E217E8" w:rsidRDefault="00E217E8" w:rsidP="0053518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«Использование приемов Технологии критического мышления на уроках и во внеурочной деятельности».</w:t>
            </w: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>Областной семинар – практикум «Применение технологии развития критического мышления на уроках и во внеурочной деятельности</w:t>
            </w:r>
            <w:r w:rsidRPr="00E217E8">
              <w:rPr>
                <w:rFonts w:ascii="Times New Roman" w:eastAsia="+mn-ea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217E8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>(2018).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 xml:space="preserve">Муниципальный семинар – практикум для </w:t>
            </w:r>
            <w:r w:rsidRPr="00E217E8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lastRenderedPageBreak/>
              <w:t>молодых педагогов «Применение технологии развития критического мышления на уроках и во внеурочной  деятельности (2018).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>Школьный семинар – практикум «Приемы ТРКМ на уроках и во внеурочной деятельности» (2019)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>Круглый стол «Приемы ТРКМ: «плюсы» и «минусы» (2019)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мастер - класс </w:t>
            </w:r>
            <w:proofErr w:type="gramStart"/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в  рамках</w:t>
            </w:r>
            <w:proofErr w:type="gramEnd"/>
            <w:r w:rsidRPr="00E217E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«Педагогика творчества: инновационные технологии, методы, идеи»</w:t>
            </w:r>
            <w:r w:rsidR="00D02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(2019)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Областной конкурс образовательных организаций «Территория педагогических инноваций»</w:t>
            </w:r>
            <w:r w:rsidR="00D02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7E8">
              <w:rPr>
                <w:rFonts w:ascii="Times New Roman" w:hAnsi="Times New Roman" w:cs="Times New Roman"/>
                <w:sz w:val="24"/>
                <w:szCs w:val="24"/>
              </w:rPr>
              <w:t>(2019)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right="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класс   в рамках региональной августовской конференции «Современные подходы формирования функциональной грамотности на уровне начального общего образования»</w:t>
            </w:r>
            <w:r w:rsidR="00D0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(2019)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right="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Региональная стажерская  площадка «….. (2019)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right="2" w:firstLine="1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+mj-ea" w:hAnsi="Times New Roman" w:cs="Times New Roman"/>
                <w:bCs/>
                <w:color w:val="000000"/>
                <w:sz w:val="24"/>
                <w:szCs w:val="24"/>
              </w:rPr>
              <w:t>Дистанционный конкурс  на лучшую региональную практику модернизации технологий и содержания обучения в соответствии с новым ФГОС. Направление «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образовательной программы в соответствии с ФГОС общего образования с использованием дистанционн</w:t>
            </w:r>
            <w:r w:rsidR="00D0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образовательных технологий (</w:t>
            </w:r>
            <w:r w:rsidRPr="00E2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2020)</w:t>
            </w:r>
          </w:p>
          <w:p w:rsidR="00E217E8" w:rsidRPr="00E217E8" w:rsidRDefault="00E217E8" w:rsidP="00535189">
            <w:pPr>
              <w:pStyle w:val="a4"/>
              <w:numPr>
                <w:ilvl w:val="0"/>
                <w:numId w:val="1"/>
              </w:numPr>
              <w:ind w:left="175" w:firstLine="142"/>
              <w:jc w:val="both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E217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Научно - практическая конференция «Модернизация технологий и содержания обучения в соответствии с новыми ФГОС: диссеминация эффективных педагогических практик и технологий»</w:t>
            </w:r>
            <w:r w:rsidR="00D02E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217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(2020)</w:t>
            </w:r>
          </w:p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17E8">
              <w:rPr>
                <w:rStyle w:val="2"/>
                <w:rFonts w:eastAsiaTheme="minorHAnsi"/>
                <w:sz w:val="24"/>
                <w:szCs w:val="24"/>
              </w:rPr>
              <w:t xml:space="preserve">    Об эффективности системы организации работы свидетельствует независимая оценка Департамента образования Ивановской области, Университета непрерывного образования и инноваций Ивановской области, выражающаяся в присвоении статуса образовательной организации </w:t>
            </w:r>
            <w:proofErr w:type="spellStart"/>
            <w:r w:rsidRPr="00E217E8">
              <w:rPr>
                <w:rStyle w:val="2"/>
                <w:rFonts w:eastAsiaTheme="minorHAnsi"/>
                <w:sz w:val="24"/>
                <w:szCs w:val="24"/>
              </w:rPr>
              <w:t>стажировочной</w:t>
            </w:r>
            <w:proofErr w:type="spellEnd"/>
            <w:r w:rsidRPr="00E217E8">
              <w:rPr>
                <w:rStyle w:val="2"/>
                <w:rFonts w:eastAsiaTheme="minorHAnsi"/>
                <w:sz w:val="24"/>
                <w:szCs w:val="24"/>
              </w:rPr>
              <w:t xml:space="preserve"> площадки «Применение технологии развития критического мышления на уроке и во внеурочной деятельности». Победа в конкурсе: «Дистанционный конкурс на лучшую региональную практику модернизации технологий и содержания обучения в соответствии с новым ФГОС. Направление «Реализация образовательной программы в </w:t>
            </w:r>
            <w:r w:rsidRPr="00E217E8">
              <w:rPr>
                <w:rStyle w:val="2"/>
                <w:rFonts w:eastAsiaTheme="minorHAnsi"/>
                <w:sz w:val="24"/>
                <w:szCs w:val="24"/>
              </w:rPr>
              <w:lastRenderedPageBreak/>
              <w:t xml:space="preserve">соответствии с ФГОС общего образования с </w:t>
            </w:r>
            <w:r w:rsidRPr="00E217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использованием</w:t>
            </w:r>
            <w:r w:rsidRPr="00E217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дистанционных образовательных технологий»; признание эффективности деятельности образовательной организации, выражающееся в получении благодарственных писем, сертификатов, благодарностей за проведение мастер-классов, семинаров по данной теме свидетельствует о том, что МОУ Перемиловская СШ подтверждает свои устойчивые позиции, надежность и конкурентоспособность, высокие показатели безупречного качества предоставляемых услуг, а также социальную значимость в своей отрасли.</w:t>
            </w:r>
          </w:p>
          <w:p w:rsidR="00E217E8" w:rsidRPr="00E217E8" w:rsidRDefault="00E217E8" w:rsidP="00535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E8" w:rsidRPr="00E217E8" w:rsidTr="00E217E8">
        <w:tc>
          <w:tcPr>
            <w:tcW w:w="4395" w:type="dxa"/>
          </w:tcPr>
          <w:p w:rsidR="00E217E8" w:rsidRPr="00E217E8" w:rsidRDefault="00E217E8" w:rsidP="00535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386" w:type="dxa"/>
          </w:tcPr>
          <w:p w:rsidR="00E217E8" w:rsidRPr="00E217E8" w:rsidRDefault="00E217E8" w:rsidP="005351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217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Разработанные в ходе проекта положения и материалы могут быть основой для совершенствования процесса организации работы по стимулированию педагогов к непрерывному образованию в образовательных организациях любого типа.</w:t>
            </w:r>
          </w:p>
        </w:tc>
      </w:tr>
    </w:tbl>
    <w:p w:rsidR="00E217E8" w:rsidRDefault="00E217E8" w:rsidP="00E217E8"/>
    <w:p w:rsidR="00E217E8" w:rsidRDefault="00E217E8" w:rsidP="00E217E8"/>
    <w:p w:rsidR="00E217E8" w:rsidRDefault="00E217E8" w:rsidP="00E217E8"/>
    <w:p w:rsidR="00E217E8" w:rsidRDefault="00E217E8" w:rsidP="00E217E8"/>
    <w:p w:rsidR="00E217E8" w:rsidRDefault="00E217E8" w:rsidP="00E217E8"/>
    <w:p w:rsidR="00EA5F2E" w:rsidRDefault="00EA5F2E" w:rsidP="00E217E8">
      <w:pPr>
        <w:ind w:left="-426"/>
      </w:pPr>
    </w:p>
    <w:sectPr w:rsidR="00EA5F2E" w:rsidSect="00E217E8">
      <w:pgSz w:w="11906" w:h="16838"/>
      <w:pgMar w:top="1134" w:right="850" w:bottom="17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5CF8"/>
    <w:multiLevelType w:val="multilevel"/>
    <w:tmpl w:val="A1DC0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A110BA"/>
    <w:multiLevelType w:val="hybridMultilevel"/>
    <w:tmpl w:val="67A23E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910CF"/>
    <w:multiLevelType w:val="multilevel"/>
    <w:tmpl w:val="09CACE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1548CA"/>
    <w:multiLevelType w:val="hybridMultilevel"/>
    <w:tmpl w:val="CC44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E8"/>
    <w:rsid w:val="006A12BC"/>
    <w:rsid w:val="00D02E42"/>
    <w:rsid w:val="00E217E8"/>
    <w:rsid w:val="00EA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A4676-7698-477E-AE59-B99B11E3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7E8"/>
    <w:pPr>
      <w:ind w:left="720"/>
      <w:contextualSpacing/>
    </w:pPr>
  </w:style>
  <w:style w:type="character" w:customStyle="1" w:styleId="2">
    <w:name w:val="Основной текст (2)"/>
    <w:basedOn w:val="a0"/>
    <w:rsid w:val="00E21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2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БольшоваНВ</dc:creator>
  <cp:lastModifiedBy>user</cp:lastModifiedBy>
  <cp:revision>2</cp:revision>
  <cp:lastPrinted>2021-01-14T15:13:00Z</cp:lastPrinted>
  <dcterms:created xsi:type="dcterms:W3CDTF">2021-01-14T15:06:00Z</dcterms:created>
  <dcterms:modified xsi:type="dcterms:W3CDTF">2021-01-16T09:48:00Z</dcterms:modified>
</cp:coreProperties>
</file>