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CE" w:rsidRDefault="009C3874">
      <w:pPr>
        <w:spacing w:after="24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«Школы – лидеры качества образования» (Карта инновации)</w:t>
      </w:r>
      <w:bookmarkStart w:id="0" w:name="_GoBack"/>
      <w:bookmarkEnd w:id="0"/>
    </w:p>
    <w:tbl>
      <w:tblPr>
        <w:tblW w:w="10064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2693"/>
        <w:gridCol w:w="7371"/>
      </w:tblGrid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общеобразовательное учреждение «Гимназия №1» городского округа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Сухой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Лог Свердловской области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Аладина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Ирина Александровна</w:t>
            </w:r>
          </w:p>
        </w:tc>
      </w:tr>
      <w:tr w:rsidR="00787ACE" w:rsidTr="009C3874">
        <w:trPr>
          <w:trHeight w:val="26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Почтовый адрес: 624800, Свердловская область,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оложский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район, г. Сухой Лог, ул. Юбилейная, 11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Телефон: 8 (34373) 4-36-55,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(34373) 4-26-25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Адрес официального сайта: </w:t>
            </w:r>
            <w:hyperlink r:id="rId6"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</w:rPr>
                <w:t>http://pervaya1.3dn.ru/</w:t>
              </w:r>
            </w:hyperlink>
          </w:p>
          <w:p w:rsidR="00787ACE" w:rsidRDefault="009C3874">
            <w:pPr>
              <w:spacing w:after="0" w:line="240" w:lineRule="auto"/>
              <w:jc w:val="center"/>
              <w:rPr>
                <w:rStyle w:val="-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</w:pPr>
            <w:r>
              <w:rPr>
                <w:rStyle w:val="-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Электронная почта:</w:t>
            </w:r>
          </w:p>
          <w:p w:rsidR="00787ACE" w:rsidRDefault="009C3874">
            <w:pPr>
              <w:spacing w:after="0" w:line="240" w:lineRule="auto"/>
              <w:jc w:val="center"/>
            </w:pPr>
            <w:hyperlink r:id="rId7"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  <w:lang w:val="en-US"/>
                </w:rPr>
                <w:t>aladina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  <w:lang w:val="en-US"/>
                </w:rPr>
                <w:t>s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  <w:lang w:val="en-US"/>
                </w:rPr>
                <w:t>log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  <w:lang w:val="en-US"/>
                </w:rPr>
                <w:t>rambler</w:t>
              </w:r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Эффективные механизмы управления и оценки качества образования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конкурсных материалов (тема инновации)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«Эффективные механизмы управления и оценки качества образования: новый взгляд на систему оценки результатов в образовательной организации»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CE" w:rsidRDefault="009C3874">
            <w:pPr>
              <w:pStyle w:val="TableParagraph"/>
              <w:spacing w:before="2" w:line="264" w:lineRule="auto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Александровна,</w:t>
            </w:r>
          </w:p>
          <w:p w:rsidR="00787ACE" w:rsidRDefault="009C3874">
            <w:pPr>
              <w:pStyle w:val="TableParagraph"/>
              <w:spacing w:before="2" w:line="264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Гимназия №1,</w:t>
            </w:r>
          </w:p>
          <w:p w:rsidR="00787ACE" w:rsidRDefault="009C3874">
            <w:pPr>
              <w:pStyle w:val="TableParagraph"/>
              <w:spacing w:before="2" w:line="264" w:lineRule="auto"/>
              <w:ind w:left="1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Заслуженный учитель Российской Федерации, Почетный работник общего образования,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ведущий консультант общероссийского кадрового ресурса по введению ФГОС;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Павлова Ирина Витальевна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учитель, руководитель службы обрабо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тки информации и внутренней оценки качества образования в МАОУ Гимназия №1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введению ФГОС;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Беляева Елена Николаевна,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учитель, ответственный за информационный обмен в МАОУ Гимназия №, 1 ведущий консультант общероссийского кадрового ресурса по </w:t>
            </w:r>
            <w:r>
              <w:rPr>
                <w:rFonts w:ascii="Times New Roman" w:hAnsi="Times New Roman"/>
                <w:sz w:val="24"/>
                <w:szCs w:val="24"/>
              </w:rPr>
              <w:t>введению ФГОС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otnoteCharacte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инновационной  деятельности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МАОУ Гимназия №1 городского округа Сухой Лог четко соответствует перечню направлений, определенных заказчиком 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23 июля 2013 г. № 611 «Об утверждении Порядка формирования и функционирован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инновационной инфраструктуры в системе образования») и подразумевает: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… инновационную деятельность в сфере образования, направленную на совершенствование учебно-методического, научно-педагогического, организационного, правового, финансово-экономическо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го, кадрового, материально-технического обеспечения системы образования новых механизмов, обеспечивающих образовательных условий и процессов, обеспечивающих: устойчивое развитие личности обучающегося, формирование персональных траекторий развития, учет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ейтингование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достижений обучающихся в условиях цифровой экономики.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инновационном поле МАОУ Гимназия №1, работающей с 2015 года над реализацией инновационного проекта «Наша новая школа: результат не завтра, а сегодня» по пилотному введение ФГОС СОО на 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 раньше массовой практики (научный руководитель: ректор ГАОУ ДПО СО «Институт развития образования»,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О.В.), значительное место занимают инновационные составляющие, драйверы развития, т.е. те условия, новые механизмы, которые формируются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егодня в пилотном режиме и способствуют достижению комплекса результатов, зафиксированных в федеральном государственном образовательном стандарте среднего общего образования. Ежегодно анализируя инновационную практику, сравнивая достигнутые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результаты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015 годом, мы вычленили проблему (наше слабое звено): несоответствие результатов независимых оценочных процедур  (ВПР, ОГЭ, ЕГЭ) годовым и итоговым отметкам в классном журнале и соответственно, определили приоритетную цель.  </w:t>
            </w:r>
          </w:p>
          <w:p w:rsidR="00787ACE" w:rsidRDefault="00787AC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Целью инновации являе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выработка эффективных механизмов управления и оценки качества образования, обеспечивающих достижение нового результата образования, формирование социально активной, компетентной личности, обладающей способностью эффективно и нестандартно решать новые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жизненные проблемы, мобильностью, стремлением к постоянному непрерывному самообразованию,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мотивации к обучению, освоению универсальных способов действий,  лидерскими качествами и позитивной социализацией.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фокусе наших изменений сегодня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находится: на уровне учащегося – улучшение результатов (предметных,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личностных), на уровне педагога – улучшение качества преподавания, повышение его экспертно-аналитической компетенции, уровня владения новыми инструментами анализа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тельной статистики, на уровне руководителя – улучшение управления на основе интеграции в практику новых инструментов управления качеством, определенных региональной системой оценки качества образования, выработки эффективных механизмов аналитической деятел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ьности и обеспечения объективности образовательных результатов.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Основными задачами являются: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российской и региональной системы оценки качества образования (приказ Министерства общего и профессионального образования Свердловской области от 18.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12.2018 г. № 615-Д «О региональной системе оценки качества образования Свердловской области», приказ Министерства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 Свердловской области от 09.07.2019 г. № 97-Д «Об утверждении Плана мероприятий («дорожной карты») по развити</w:t>
            </w:r>
            <w:r>
              <w:rPr>
                <w:rFonts w:ascii="Times New Roman" w:hAnsi="Times New Roman"/>
                <w:sz w:val="24"/>
                <w:szCs w:val="24"/>
              </w:rPr>
              <w:t>ю региональной системы оценки качества образования и региональных механизмов управления качеством образования в Свердловской области) сформировать эффективную модель внутренней системы оценки качества образования, включающую план мероприятий («дорожную кар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ту») повышения качества образования в МАОУ Гимназия №1, обеспечивающих следующие точки роста качества результата, в том числе по итогам независимой оценки: </w:t>
            </w:r>
          </w:p>
          <w:p w:rsidR="00787ACE" w:rsidRDefault="009C3874">
            <w:pPr>
              <w:pStyle w:val="af"/>
              <w:numPr>
                <w:ilvl w:val="0"/>
                <w:numId w:val="4"/>
              </w:num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прогресс обучающегося; </w:t>
            </w:r>
          </w:p>
          <w:p w:rsidR="00787ACE" w:rsidRDefault="009C3874">
            <w:pPr>
              <w:pStyle w:val="af"/>
              <w:numPr>
                <w:ilvl w:val="0"/>
                <w:numId w:val="4"/>
              </w:num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удовлетворение нужд обучающегося; </w:t>
            </w:r>
          </w:p>
          <w:p w:rsidR="00787ACE" w:rsidRDefault="009C3874">
            <w:pPr>
              <w:pStyle w:val="af"/>
              <w:numPr>
                <w:ilvl w:val="0"/>
                <w:numId w:val="4"/>
              </w:num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отслеживание прогресса и достижений обуч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ающегося (мониторинг); </w:t>
            </w:r>
          </w:p>
          <w:p w:rsidR="00787ACE" w:rsidRDefault="009C3874">
            <w:pPr>
              <w:pStyle w:val="af"/>
              <w:numPr>
                <w:ilvl w:val="0"/>
                <w:numId w:val="4"/>
              </w:num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учебе;</w:t>
            </w:r>
          </w:p>
          <w:p w:rsidR="00787ACE" w:rsidRDefault="009C3874">
            <w:pPr>
              <w:pStyle w:val="af"/>
              <w:numPr>
                <w:ilvl w:val="0"/>
                <w:numId w:val="4"/>
              </w:num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сотрудничество с родителями (законными представителями), общественностью (доверительные отношения между гимназией, семьей, педагогами). 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Выстроить систему обеспечения объективности результатов оценочных процедур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(Всероссийских проверочных работ (ВПР), диагностических контрольных работ (ДКР) в рамках регионального мониторинга оценки качества), проводимых в МАОУ Гимназия №1 через: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системы видеонаблюдения;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системы общественного наб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людения;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«зон риска»;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проверку ВПР комиссией образовательной организации, состоящей из педагогов, не работающих в классе, работы которого проверяются, и перепроверку (выборочную) работ с педагогами из других образовательных организаций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униципалитета;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объективности внешней оценки (сохранение лидирующих позиций  образовательной организации в регионе по результатам независимой оценки, опубликованной на официальном сайте для размещения информации о государственных (муниципа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льных) учреждениях </w:t>
            </w:r>
            <w:hyperlink r:id="rId8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bus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(вхождение МАОУ Гимназия №1 городского округа Сухой Лог в число 15% учреждений, набравших наивысшие баллы по результатам независимой оценки в регионе).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поддерживать на высоком уровне долю участников образовательных отношений, удовлетворенных качеством предоставляемых услуг в рамках Независимой оценки качества условий осуществления образовательной деятельности;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обеспечить отсутствие признаков необ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ъективности образовательных результатов Всероссийских проверочных работ в образовательной организации согласно данных анализа ФГБУ «Федеральный институт оценки качества образования» (ФГБУ «ФИОКО»);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обеспечить отсутствие признаков необъективности оценки результатов выполнения диагностических работ (в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ежегодного регионального мониторинга оценки качества общего образования) и других региональных процедур оценки качества образования.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модерниз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методическую службу гимназии в систему учительского роста, так называемую «педагогическую дирекцию» через: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механизмов стимулирования;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механизмов профессиональной помощи и поддержки;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среды 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 общения в рамках инновационной деятельности гимназии как Федеральной инновационной площадки Министерства просвещения Российской федерации, Региональной инновационной площадки Свердловской области, базовой площадки ГАОУ ДПО Свердловской области «Институт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развития образования», муниципального ресурсного центра;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 руководящих и педагогических работников в сфере управления качества образования, расширение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полифункциональности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педагогов;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достижение такого уровня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компетенции педагогов, который соответствует идеям и требованиям ФГОС СОО и образовательной программе гимназии. </w:t>
            </w:r>
          </w:p>
          <w:p w:rsidR="00787ACE" w:rsidRDefault="009C3874">
            <w:pPr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действенную систему развития таланта и профориентации обучающихся МАОУ Гимназия №1 через: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4.1.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ежегодную корре</w:t>
            </w:r>
            <w:r>
              <w:rPr>
                <w:rFonts w:ascii="Times New Roman" w:hAnsi="Times New Roman"/>
                <w:sz w:val="24"/>
                <w:szCs w:val="24"/>
              </w:rPr>
              <w:t>ктировку (обновление) основных образовательных программ начального общего, основного общего и среднего общего образования, рабочих программ педагогов по учебным предметам, дополнительных общеразвивающих программ, рабочих программ курсов внеурочной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ости, разрабатываемых на основе интеграции общего, дополнительного, профессионального,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преемственности всех уровней образования;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b/>
              </w:rPr>
              <w:t xml:space="preserve">           4.2.</w:t>
            </w:r>
            <w:r>
              <w:t xml:space="preserve"> моделирование социально-значимой, </w:t>
            </w:r>
            <w:proofErr w:type="spellStart"/>
            <w:r>
              <w:t>профориентационной</w:t>
            </w:r>
            <w:proofErr w:type="spellEnd"/>
            <w:r>
              <w:t xml:space="preserve"> и общественно-полезной деятельности (с</w:t>
            </w:r>
            <w:r>
              <w:t>оциальные проекты, практики, акции, профессиональные пробы, персональные, индивидуальные образовательные траектории и др.);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b/>
              </w:rPr>
              <w:t xml:space="preserve">           4.3.</w:t>
            </w:r>
            <w:r>
              <w:t xml:space="preserve"> эффективное использование новых, современных образовательных технологий и инструментов, в том числе в сфере управлен</w:t>
            </w:r>
            <w:r>
              <w:t>ия и оценки качества образования;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b/>
              </w:rPr>
              <w:t xml:space="preserve">           4.4.</w:t>
            </w:r>
            <w:r>
              <w:t xml:space="preserve"> развитие управленческих компетенций всех участников образовательных отношений; расширение государственно-общественного управления, социального партнерства, продуктивного межведомственного и сетевого взаимод</w:t>
            </w:r>
            <w:r>
              <w:t xml:space="preserve">ействия; </w:t>
            </w:r>
            <w:proofErr w:type="spellStart"/>
            <w:r>
              <w:t>тьюторского</w:t>
            </w:r>
            <w:proofErr w:type="spellEnd"/>
            <w:r>
              <w:t xml:space="preserve"> движения;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b/>
              </w:rPr>
              <w:t xml:space="preserve">          4.5.</w:t>
            </w:r>
            <w:r>
              <w:t xml:space="preserve"> разработка профессионального навигатора, Программы мероприятий по профессиональной ориентации обучающихся, в том числе в рамках взаимодействия с предприятиями. </w:t>
            </w:r>
          </w:p>
          <w:p w:rsidR="00787ACE" w:rsidRDefault="009C3874">
            <w:pPr>
              <w:pStyle w:val="af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Выработать гибкую экономическую моде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 управления и оценки качества образования через: </w:t>
            </w:r>
          </w:p>
          <w:p w:rsidR="00787ACE" w:rsidRDefault="009C3874">
            <w:pPr>
              <w:pStyle w:val="af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5.1.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введение механизмов эффективного контракта со всеми работниками в систему трудовых отношений (трудовой договор), предусматривающего исключение стимулирующих выплат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постоянного характера и вве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стимулирующих выплат на основании измеримых показателей качества, результативности и эффективности работы, в том числе таких как: успешное профессиональное самоопределение выпускников, высокие учебные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достижения,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эффективная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социально неблагополучными семьями и др.; </w:t>
            </w:r>
          </w:p>
          <w:p w:rsidR="00787ACE" w:rsidRDefault="009C3874">
            <w:pPr>
              <w:pStyle w:val="af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5.2.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увеличение доли привлечения внебюджетных средств за счет социального партнерства, межведомственного взаимодействия, попечительства, эффективного взаимодействия с заводами-шефами, благотворитель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ным фондом УГМК (Уральской горно-металлургической компании) «Достойным – лучшее»; </w:t>
            </w:r>
          </w:p>
          <w:p w:rsidR="00787ACE" w:rsidRDefault="009C3874">
            <w:pPr>
              <w:pStyle w:val="af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выработка оптимального штатного расписания, соответствующего требованиям ФГОС среднего общего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образования,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достижение оптимального соотношения Фонда оплаты 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 педагогических работников и фонда оплаты труда прочих работников в общем фонде оплаты труда учреждения (70:30).      </w:t>
            </w:r>
          </w:p>
          <w:p w:rsidR="00787ACE" w:rsidRDefault="00787ACE">
            <w:pPr>
              <w:pStyle w:val="af2"/>
              <w:spacing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идеей в содержании инновационной работы является - преодоление разрыва в образовательных возможностях и достижениях обучающихся за счет повышения педагогического и ресурсного потенциала образовательной организации, и, в первую очередь, за счет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вития и использование эффективных механизмов управления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оценки  качества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Исходный уровень развития гимназии, образовательные потребности учащихся, их родителей (законных представителей), требования региона, потенциальные возможности коллект</w:t>
            </w:r>
            <w:r>
              <w:rPr>
                <w:rFonts w:ascii="Times New Roman" w:hAnsi="Times New Roman"/>
                <w:sz w:val="24"/>
                <w:szCs w:val="24"/>
              </w:rPr>
              <w:t>ива, работа с 1 сентября 2010 года в 1-х классах (на год раньше массовой практики), с 1 сентября 2011 года (на четыре года раньше массовой практики) – в 5-х классах, с 1 сентября 2015 года (на пять лет раньше массовой практики) – в 10-х классах по федераль</w:t>
            </w:r>
            <w:r>
              <w:rPr>
                <w:rFonts w:ascii="Times New Roman" w:hAnsi="Times New Roman"/>
                <w:sz w:val="24"/>
                <w:szCs w:val="24"/>
              </w:rPr>
              <w:t>ным государственным образовательным стандартам, позитивный опыт работы гимназии в статусах: Федеральной инновационной площадки Министерства просвещения Российской Федерации – с 2018 года, Региональной инновационной площадки Министерства образования и молод</w:t>
            </w:r>
            <w:r>
              <w:rPr>
                <w:rFonts w:ascii="Times New Roman" w:hAnsi="Times New Roman"/>
                <w:sz w:val="24"/>
                <w:szCs w:val="24"/>
              </w:rPr>
              <w:t>ежной политик Свердловской области – с 2015 года, базовой площадки ГАОУ ДПО Свердловской области «Институт развития образования» - с 2010 года, муниципального ресурсного центра по пилотному введению ФГОС – с 2010 года – все это стало основанием для 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но-ориентированного анализа состояния управления и оценки качества образования в образовательной организации, обозначения конкретных шагов по проведению системных изменений на всех уровнях общего образования.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Стратегия перевода модели управления и оценки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качества образования в МАОУ Гимназия №1 в эффективный режим, её новый формат достигается за счет развития таких механизмов (точек роста) как: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 на внутренний мониторинг реализации основных образовательных программ, рабочих программ педагогов, в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которого не текущая успеваемость учащегося, а своевременная диагностика трудностей в обучении и помощь в их результативном преодолении;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акцент на объективность оценок, результатов, полученных, в том числе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ходе  независимых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оценочных процедур;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ание корпуса общественных наблюдателей за проведением оценочных процедур (ВПР, ОГЭ, ЕГЭ);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высокие ожидания в отношении обучающихся и высокие требования к результатам;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активный профессиональный обмен и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полифункциональности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педагогов;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корпуса «педагогической дирекции»;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поддержка учебной мотивации обучающихся, особенно в основной школе; </w:t>
            </w:r>
          </w:p>
          <w:p w:rsidR="00787ACE" w:rsidRDefault="009C3874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кооперация в управлении, государственно-общественный характер управления, командное управление, объединение усилий власти, бизнеса, педагогической, 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дительской, ученической общественности и научного сообщества. </w:t>
            </w:r>
          </w:p>
          <w:p w:rsidR="00787ACE" w:rsidRDefault="00787AC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Полученные результаты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Анализируя достигнутые в 2019 году результаты в свете новых федеральных и региональных подходов к оценке качества образования, мы провели инвентаризацию инновационной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ятельности через рефлексию («взгляд назад»), в 2015 год, на начало реализации проекта «Наша новая школа: результат не завтра, а сегодня» (пилотное введение ФГОС СОО на 5 лет раньше массовой практики). Перевод механизмов модели управления и оценки качества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гимназии в эффективный режим способствовал достижению следующего нового качества результата образования: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Достижение высокого качества оказания государственной (муниципальной) услуги по выполнению муниципального задания по предоставлению бес</w:t>
            </w:r>
            <w:r>
              <w:rPr>
                <w:rFonts w:ascii="Times New Roman" w:hAnsi="Times New Roman"/>
                <w:sz w:val="24"/>
                <w:szCs w:val="24"/>
              </w:rPr>
              <w:t>платного, общедоступного и качественного начального общего образования, основного общего образования с дополнительной углубленной подготовкой по предметам гуманитарного профиля и среднего общего образования с дополнительной (углубленной) подготовкой по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дметам гуманитарного профиля:  в 2019 году по всем показателям качества оказания образовательной услуги достигнуто перевыполнение плана и наблюдается положительная динамика по сравнению с 2015 годом.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Достигнут высокий уровень эффективности управленче</w:t>
            </w:r>
            <w:r>
              <w:rPr>
                <w:rFonts w:ascii="Times New Roman" w:hAnsi="Times New Roman"/>
                <w:sz w:val="24"/>
                <w:szCs w:val="24"/>
              </w:rPr>
              <w:t>ской и педагогической деятельности по модернизации системы управления и оценки качества образования, так как оценка эффективности будет тем выше, чем выше уровень достижения показателей качества непосредственного результата оказания бюджетной услуги и мень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 уровень использования бюджетных средств. МАОУ Гимназия №1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оказывает  платных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услуг. Все образование, в том числе и дополнительное, реализуется на бесплатной основе. Расход бюджетных средств на единицу муниципальной услуги (на одного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бучающегося) в 2019 году составил 58019 рублей, что соответствует уровню прошлого года, а результаты выполнения муниципального задания по показателям качества выросли значительно.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МАОУ Гимназия №1 сформирована эффективная модель внутренней системы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оценки качества образования. (В наличии: «дорожная карта» (программа) повышения качества образования на уровне педагога, класса (группы), учащегося и на уровне образовательной организации в целом, Положение о внутренней системе оценки качества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МАОУ Гимназия №1, План мероприятий по оценке качества подготовки обучающихся и реализации образовательных программ, </w:t>
            </w:r>
            <w:r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Положение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9"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  <w:highlight w:val="white"/>
                  <w:u w:val="none"/>
                </w:rPr>
                <w:t xml:space="preserve">об </w:t>
              </w:r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  <w:highlight w:val="white"/>
                  <w:u w:val="none"/>
                </w:rPr>
                <w:lastRenderedPageBreak/>
                <w:t xml:space="preserve">осуществлении текущего </w:t>
              </w:r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  <w:highlight w:val="white"/>
                  <w:u w:val="none"/>
                </w:rPr>
                <w:t>контроля  успеваемости и  промежуточной аттестации обучающихся, установлении их форм, периодичности и порядке проведения в МАОУ Гимназия № 1</w:t>
              </w:r>
            </w:hyperlink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highlight w:val="white"/>
                <w:u w:val="none"/>
              </w:rPr>
              <w:t xml:space="preserve">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Достижение высокого качества образования на всех уровнях: начального общего образования, основного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бщего образования, среднего общего образования (на основе анализа результатов оценочных процедур, в том числе независимых, выделения «проблемных зон» и использования эффективных инструментов для их устранения). </w:t>
            </w:r>
          </w:p>
          <w:p w:rsidR="00787ACE" w:rsidRDefault="009C387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Высокое качество результата и социальный эфф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 нам видится, прежде всего, в достижении социально-значимого результата, проявляющегося в обеспечении роста социальной зрелости выпускников, в 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позитивной  социализации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их готовности к продолжению образования на следующем уровне:</w:t>
            </w:r>
          </w:p>
          <w:p w:rsidR="00787ACE" w:rsidRDefault="009C387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уровне начально</w:t>
            </w:r>
            <w:r>
              <w:rPr>
                <w:rFonts w:ascii="Times New Roman" w:hAnsi="Times New Roman"/>
                <w:sz w:val="24"/>
                <w:szCs w:val="24"/>
              </w:rPr>
              <w:t>го общего образования: о готовности выпускников начальной школы к продолжению образования в основной школе свидетельствуют стабильно высокие результаты ВПР, объективность которых подтверждается результатами ВПР этих детей в 5-м классе.</w:t>
            </w:r>
          </w:p>
          <w:p w:rsidR="00787ACE" w:rsidRDefault="009C387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уровне основног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общего образования: все 100% выпускников основной школы справились с ОГЭ. По 10 предметам из 11, в том числе профильным, средний балл ОГЭ выше,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чем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Свердловской области  и городском округе Сухой Лог. Важно, что все 100% девятиклассников получили аттес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и 70% девятиклассников продолжили обучение в 10-х классах гимназии. </w:t>
            </w:r>
          </w:p>
          <w:p w:rsidR="00787ACE" w:rsidRDefault="009C387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Значительно в 2019 году выросла доля выпускников 9-х классов, сдавших на «5» ОГЭ: по русскому языку – 75% (в 2015 году – 46,3%), по математике – 23,7% (в 2015 году – 10,5%), по англи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йскому языку и географии – 100%, по литературе – 83%, по химии – 82%, по информатике – 42%, по физике – 36%, по истории – 20%, по биологии – 19%. 17 человек (22, 4%) получили аттестаты с отличием. </w:t>
            </w:r>
          </w:p>
          <w:p w:rsidR="00787ACE" w:rsidRDefault="009C387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выпускников 9-х классов, показавших 100% результат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составила: 17% - по литературе, 14,3% - по английскому языку, 11% - по информатике, 10,5% - по русскому языку, 9% по химии. В 2015 году 100% результатов выполнения ОГЭ не было.     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уровне среднего общего образования: все 100% одиннадцатиклассников сдали ЕГЭ, все получили аттестаты, доля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высокобальников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набравших от 81 до 100 баллов, в том числе 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медалиста,  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60%, тогда как в 2015 году была – 38%. По 10 предметам из 12 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 ЕГЭ выше, чем в Свердловской области и городском округе Сухой Лог.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Доля выпускников 11-х классов, показавших 100% результат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ЕГЭ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составила: 33% - по литературе, 12,5%, по математике (базового уровня). В 2015 году 100% результатов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ЕГЭ не было.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 самое главное, это то,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что  все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выпускники старшей школы успешно профессионально самоопределились в жизни. 80% поступили в высшие учебные заведения, 20% - в учреждения среднего профессионального образования, причем больше половины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бюджет, причем 25% - на педагогические специальности, 43% - на гуманитарные (а это наш статус гимназии), 32% - на технические специальности (это очень важно для нашего промышленного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города,  Свердловской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области).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гимназии много лет ведется активн</w:t>
            </w:r>
            <w:r>
              <w:rPr>
                <w:rFonts w:ascii="Times New Roman" w:hAnsi="Times New Roman"/>
                <w:sz w:val="24"/>
                <w:szCs w:val="24"/>
              </w:rPr>
              <w:t>ая работа по организации и моделированию социально-значимой и общественно-полезной деятельности (социальные проекты, практики, акции, профессиональные пробы, персональные образовательные траектории и др.). Только в 2019 году 400 гимназистов  (каждый второй</w:t>
            </w:r>
            <w:r>
              <w:rPr>
                <w:rFonts w:ascii="Times New Roman" w:hAnsi="Times New Roman"/>
                <w:sz w:val="24"/>
                <w:szCs w:val="24"/>
              </w:rPr>
              <w:t>)  стали победителями и призерами олимпиад, конкурсов, конференций, проектов, соревнований разных уровней, являются членами ученического самоуправления, победителями областного проекта «Уральская академия лидерства», способствует формированию нового предст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авления всех участников образовательных отношений о качестве результата, критериях оценки образовательных успехов и достижений, что связывается, прежде всего, со зрелостью суждений, поступков, умением общаться, принимать решения. </w:t>
            </w:r>
          </w:p>
          <w:p w:rsidR="00787ACE" w:rsidRDefault="009C387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общегимназического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 «Социальный навигатор: выбираю профессию»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организуются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встречи с представителями ВУЗов, колледжей, техникумов, наши гимназисты были задействованы в работе форума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на портале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роекта активно пользуются сервисом «Примерочная профессий». </w:t>
            </w:r>
          </w:p>
          <w:p w:rsidR="00787ACE" w:rsidRDefault="009C387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«Билет в будущее» - это еще один федеральный проект по ранней профессиональной ориентации, в котором задействованы наши учащиеся. Реализуется он на платформе Союза «Агентство развития профессиона</w:t>
            </w:r>
            <w:r>
              <w:rPr>
                <w:rFonts w:ascii="Times New Roman" w:hAnsi="Times New Roman"/>
                <w:sz w:val="24"/>
                <w:szCs w:val="24"/>
              </w:rPr>
              <w:t>льных сообществ и рабочих кадров «Молодые профессионалы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Россия). Между Гимназией и Союзом заключено соглашение о сотрудничестве, предметом которого является объединение усилий Сторон для обеспечения участия учащихся 6-11-х классов в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ях проекта «Билет в будущее», который реализуется в соответствии с Паспортом федерального проекта «Успех каждого ребенка», утвержденного протоколом заседания проектного комитета по национальному проекту «Образование» от 07.12.2018г. №3.</w:t>
            </w:r>
          </w:p>
          <w:p w:rsidR="00787ACE" w:rsidRDefault="009C387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2019 года МАОУ 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мназия № 1 осуществила регистрацию учащихся в системе персонифицированного финансирования дополнительного образования для получения сертификата дополнительного образования (обеспечено 100% внесение детей, занимающихся в дополнительном образовании). 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  <w:r>
              <w:rPr>
                <w:rFonts w:ascii="Times New Roman" w:hAnsi="Times New Roman"/>
                <w:sz w:val="24"/>
                <w:szCs w:val="24"/>
              </w:rPr>
              <w:t>это и есть прогресс обучающегося. Благодаря его отслеживанию, помощи в учебе, умелом направлении со стороны профессиональных педагогов, администрации гимназии, эффективному сотрудничеству (на доверительном уровне) с родителями (законными представителями)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бучающихся, успешным становится каждый обучающийся гимназии.  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Выстроена система обеспечения объективности результатов оценочных процедур, проводимых в МАОУ Гимназия №1.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Обеспечена система видеонаблюдения в гимназии.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МАОУ Гимназия №1 соз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 собственный банк общественных наблюдателей для проведения независимых оценочных процедур, ежегодно осуществляется их подготовка, обучение и содействие в аккредитации.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данных статистического анализа ежегодно осуществляется анализ «зон ри</w:t>
            </w:r>
            <w:r>
              <w:rPr>
                <w:rFonts w:ascii="Times New Roman" w:hAnsi="Times New Roman"/>
                <w:sz w:val="24"/>
                <w:szCs w:val="24"/>
              </w:rPr>
              <w:t>ска», производится корректировка рабочих программ педагогов, планов работы.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проверки ВПР осуществляется комиссией образовательной организации, состоящей из педагогов, не работающих в классе, работы которого проверяются. Организуется выбороч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перепроверка 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педагогами из других образовательных организаций муниципалитета. 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Обеспечена объективность внешней оценки. </w:t>
            </w:r>
          </w:p>
          <w:p w:rsidR="00787ACE" w:rsidRDefault="009C3874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2.5.1.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МАОУ Гимназия №1 сохраняет лидирующие позиции  в регионе по результатам независимой оценки, опубликован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на официальном сайте для размещения информации о государственных (муниципальных) учреждениях </w:t>
            </w:r>
            <w:hyperlink r:id="rId10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bus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входит в число 15% учреждений, набравших наивысшие баллы по результатам независимой оценки в регионе </w:t>
            </w:r>
            <w:r>
              <w:rPr>
                <w:rFonts w:ascii="Times New Roman" w:hAnsi="Times New Roman"/>
                <w:sz w:val="24"/>
                <w:szCs w:val="24"/>
              </w:rPr>
              <w:t>(по состоянию на 2018 год – 3 позиция в рейтинге, по состоянию на 2019 год – 4 позиция, это 114 место среди 2769 организаций Свердловской области). Причем, значение по критерию оценки «Открытость и доступность информации об организации» составляет 29,55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 возможных (74%); оценка по критерию «Комфортность условий предоставления услуг и доступности их получения» - 62,02 из 70 возможных (88,6%); значение по критерию оценки «Доброжелательность, вежливость, компетентность работников организации» составляет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9,73 из 20 возможных (98,6%); значение по критерию оценки «Удовлетворенность качеством оказания услуг» 29,56 из 30 возможных (98,5%).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(Ссылка на портал </w:t>
            </w:r>
            <w:hyperlink r:id="rId11"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bus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87ACE" w:rsidRDefault="009C38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https://bus.gov.ru/pub/search/agencies?searc</w:t>
            </w:r>
            <w:r>
              <w:rPr>
                <w:rFonts w:ascii="Times New Roman" w:hAnsi="Times New Roman"/>
                <w:sz w:val="24"/>
                <w:szCs w:val="24"/>
              </w:rPr>
              <w:t>hString=муниципальное%20автономное%20общеобразовательное%20учреждение%20Гимназия%20№1%20Свердловская%20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областьг.%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20Сухой%20Лог&amp;d-442831-p=1&amp;pageSize=10&amp;searchTermCondition=or&amp;orderAttributeName=rank&amp;orderDirectionASC=false)    </w:t>
            </w:r>
          </w:p>
          <w:p w:rsidR="00787ACE" w:rsidRDefault="009C3874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 эффективную работу коллек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 гимназии удостоен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благодарственного письма Министра образования и молодежной политики Свердловской области Ю.И.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Биктуганова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(ссылка: </w:t>
            </w:r>
            <w:hyperlink r:id="rId12">
              <w:r>
                <w:rPr>
                  <w:rStyle w:val="-"/>
                  <w:rFonts w:ascii="Times New Roman" w:hAnsi="Times New Roman"/>
                  <w:iCs/>
                  <w:sz w:val="24"/>
                  <w:szCs w:val="24"/>
                </w:rPr>
                <w:t>https://drive.google.com/fil</w:t>
              </w:r>
              <w:r>
                <w:rPr>
                  <w:rStyle w:val="-"/>
                  <w:rFonts w:ascii="Times New Roman" w:hAnsi="Times New Roman"/>
                  <w:iCs/>
                  <w:sz w:val="24"/>
                  <w:szCs w:val="24"/>
                </w:rPr>
                <w:t>e/d/1BS8G1Q0fP6MGKPDuaSbYzWBwJbv-tC5b/view</w:t>
              </w:r>
            </w:hyperlink>
            <w:r>
              <w:rPr>
                <w:rStyle w:val="-"/>
                <w:rFonts w:ascii="Times New Roman" w:hAnsi="Times New Roman"/>
                <w:iCs/>
                <w:sz w:val="24"/>
                <w:szCs w:val="24"/>
              </w:rPr>
              <w:t xml:space="preserve">).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2.5.2.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данным ФГБУ «Федеральный институт оценки качества образования» (ФГБУ «ФИОКО») в МАОУ Гимназия №1 обеспечено отсутствие признаков необъективности образовательных результатов.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Сформирована четкая структура деятельности образовательной организации на основе новых федеральных и региональных подходов к анализу результатов. Так, в гимназии отсутствуют признаки необъективности оценки результатов выполнения диагностических контрольны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работ (в рамках ежегодного регионального мониторинга оценки качества общего образования) и других региональных процедур оценки качества образования.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Осуществлена модернизация методической службы МАОУ Гимназия №1, в так называемую «педагогическую дире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кцию», где общее руководство осуществляет директор гимназии, а далее управление оценкой и качеством образования осуществляют: руководители служб, руководители центров, руководитель сайта, 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общегимназических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ШМО,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ГПО, рабочих групп по введению ФГОС на всех уровнях образования и ведущие консультанты по введению ФГОС.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Развиты механизмы стимулирования. В систему трудовых отношений введен эффективный контракт (трудовой договор) по критериям эффективности качества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образования,  включая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независимую систему оценки качества образования (в наличии Положение об оплате и труда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стимулировании работников МАОУ Гимназия №1).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Развиты механизмы профессиональной помощи и поддержки педагогам, такие как: информационная поддержка, организационно-методическая работа, консультационная поддержка, организация и сопровождение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z w:val="24"/>
                <w:szCs w:val="24"/>
              </w:rPr>
              <w:t>аттестационного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периода и процедуры аттестации педагогических работников.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Развита система профессионального общения в рамках инновационной деятельности гимназии как Федеральной инновационной площадки Министерства просвещения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Региональной инновационной площадки Министерства образования и молодежной политики Свердловской области, базовой площадки ГАОУ ДПО Свердловской области «Институт развития образования», муниципального ресурсного центра.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3.4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Обеспечено наличие 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100% (39 человек) педагогических и руководящих работников удостоверения о повышении квалификации в ГАОУ ДПО Свердловской области «Институт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образования»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программе «Управление качеством образования на основе анализа и оценки независимых оценочных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процедур» (в объеме 16 ч). Расширяется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педагога. Это значит, что он одновременно может выполнять несколько функций: он специалист, он организатор, он эксперт, он руководитель, он консультант, он новатор, он психолог, он дипломат, он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втор.  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3.5.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Достигнут достаточный уровень профессиональной компетенции педагогов, соответствующий требованиям ФГОС СОО и образовательной программе гимназии. Сегодня в гимназии 63% педагогических работников имеют высшую квалификационную категорию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2015 году – 44,2%), 35% - первую (в 2015 году – 40,4%), 2% - соответствие занимаемой должности (в 2015 году – 3,9%). 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Сформирована действенная система развития таланта и профориентации обучающихся МАОУ Гимназия №1, функционирующая через: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ежегодную корректировку (обновление) основных образовательных программ начального общего, основного общего, среднего общего образования, рабочих программ педагогов по учебным предметам, дополнительных общеразвивающих программ, рабочих программ курсов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неурочной деятельности, разрабатываемых на основе интеграции общего, дополнительного, профессионального образования,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 также на основе преемственности всех уровней образования,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 учетом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статистического анализа в рамках ежегодного регионал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ьного мониторинга оценки качества образования результатов выполнения диагностических контрольных работ (5-11 классы); адресного кейса (информационной справки по образовательной организации МАОУ Гимназия №1) по результатам ВПР (4-8 классы), результатам ОГЭ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(9 классы), результатам ЕГЭ (11 классы);      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4.2.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социально-значимой,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общественно-полезной деятельности. Так, в гимназии выстроена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собственная модель организации работы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духовно-нравственному развитию, воспита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нию и социализации обучающихся, в основу которой положены следующие «киты», лежащие в основе ФГОС СОО: </w:t>
            </w:r>
          </w:p>
          <w:p w:rsidR="00787ACE" w:rsidRDefault="009C3874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система базовых национальных ценностей российского общества; </w:t>
            </w:r>
          </w:p>
          <w:p w:rsidR="00787ACE" w:rsidRDefault="009C3874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формирование уклада школьной жизни; </w:t>
            </w:r>
          </w:p>
          <w:p w:rsidR="00787ACE" w:rsidRDefault="009C3874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организация урочной и внеурочной деятельности; </w:t>
            </w:r>
          </w:p>
          <w:p w:rsidR="00787ACE" w:rsidRDefault="009C3874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созда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ние специальных условий </w:t>
            </w:r>
            <w:proofErr w:type="gramStart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для различных категорий</w:t>
            </w:r>
            <w:proofErr w:type="gramEnd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обучающихся (в том числе для обучающихся с ограниченными возможностями здоровья, детей-инвалидов, одаренных учащихся); </w:t>
            </w:r>
          </w:p>
          <w:p w:rsidR="00787ACE" w:rsidRDefault="009C3874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организация сотрудничества и взаимодействия, </w:t>
            </w:r>
            <w:proofErr w:type="spellStart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работы с партнерами по о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бразованию, социальными партнерами, в том числе через сетевые формы, организациями дополнительного образования, с родителями (законными представителями) обучающихся.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kern w:val="2"/>
                <w:sz w:val="24"/>
                <w:szCs w:val="24"/>
              </w:rPr>
              <w:t xml:space="preserve">      4.3.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эффективное использование новых современных, образовательных технологий и инс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трументов, в том числе в сфере управления и оценки качества образования (технологии проблемного обучения, информационных образовательных технологий, проектных, игровых, </w:t>
            </w:r>
            <w:proofErr w:type="spellStart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технологий и др.), выстроенных на основе личностно-ориентированного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подходов в организации образовательной деятельности;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rFonts w:eastAsiaTheme="minorEastAsia"/>
                <w:b/>
                <w:bCs/>
                <w:kern w:val="2"/>
              </w:rPr>
              <w:t xml:space="preserve">      4.4.</w:t>
            </w:r>
            <w:r>
              <w:rPr>
                <w:rFonts w:eastAsiaTheme="minorEastAsia"/>
                <w:bCs/>
                <w:kern w:val="2"/>
              </w:rPr>
              <w:t xml:space="preserve"> развитие управленческих компетенций всех участников образовательных отношений; </w:t>
            </w:r>
            <w:r>
              <w:t>расширение государственно-общественного управления, социального партнерств</w:t>
            </w:r>
            <w:r>
              <w:t xml:space="preserve">а и продуктивного межведомственного и сетевого взаимодействия; </w:t>
            </w:r>
            <w:proofErr w:type="spellStart"/>
            <w:r>
              <w:t>тьюторского</w:t>
            </w:r>
            <w:proofErr w:type="spellEnd"/>
            <w:r>
              <w:t xml:space="preserve"> движения;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rPr>
                <w:b/>
              </w:rPr>
              <w:t xml:space="preserve">      4.5.</w:t>
            </w:r>
            <w:r>
              <w:t xml:space="preserve"> разработку профессионального навигатора, Программы мероприятий по профессиональной ориентации обучающихся, в том числе в рамках взаимодействия с предприятиями.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kern w:val="2"/>
                <w:sz w:val="24"/>
                <w:szCs w:val="24"/>
              </w:rPr>
              <w:t>5.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Выработана гибкая экономическая модель управления и оценки качества образования на основе: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kern w:val="2"/>
                <w:sz w:val="24"/>
                <w:szCs w:val="24"/>
              </w:rPr>
              <w:t xml:space="preserve">      5.1.</w:t>
            </w:r>
            <w:r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  <w:t xml:space="preserve"> введения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систему трудовых отношений эффективного контракта (трудового договора) по критериям эффективности качества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образования,  включая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независимую систему оценки качества образования (в наличии Положение об оплате и труда и стимулировании р</w:t>
            </w:r>
            <w:r>
              <w:rPr>
                <w:rFonts w:ascii="Times New Roman" w:hAnsi="Times New Roman"/>
                <w:sz w:val="24"/>
                <w:szCs w:val="24"/>
              </w:rPr>
              <w:t>аботников МАОУ Гимназия №1).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5.2.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увеличения доли привлечения внебюджетных средств за счет социального партнерства, попечительства, эффективного взаимодействия с заводами-шефами, благотворительным фондом УГМК (Уральской горно-металлургической компани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и) «Достойным – лучшее». </w:t>
            </w:r>
          </w:p>
          <w:p w:rsidR="00787ACE" w:rsidRDefault="009C387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момента начала реализации проекта при поддержке фонда «Достойным – лучшее», 53 старшеклассника гимназии, обучаясь по ФГОС СОО в пилотном режиме, приняли участие в интеллектуальных сменах Всероссийского профильного лагеря «Дерзание». С 2017-2018 учебного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«эстафетную палочку» в данном направлении приняли и учащиеся уровня основного общего образования. Фонд помог также в организации участия двух старшеклассников гимназии в открытом региональном конкурсе «УРАЛ – ИННОВА» в апреле 2017, где ребята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 своим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проектом «Баллистический пистолет», разработанным под руководством учителей физики и технологии, заняли первое место в одном из конкурсов. А один учащийся занял второе место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конкурсе юных техников в своей возрастной группе. А в 2018-2019 учебном году 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аршеклассники гимназии в рамках сотрудничества </w:t>
            </w:r>
            <w:r>
              <w:rPr>
                <w:rFonts w:ascii="Times New Roman" w:hAnsi="Times New Roman"/>
                <w:sz w:val="24"/>
                <w:szCs w:val="24"/>
              </w:rPr>
              <w:t>с УГМК и Благотворительным фондом «Достойным – лучшее» приняли участие в конкурсе учащихся и студентов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Инженериада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УГМК» с проектом «Разработка системы складирования и учета модельной оснастки в реконструируе</w:t>
            </w:r>
            <w:r>
              <w:rPr>
                <w:rFonts w:ascii="Times New Roman" w:hAnsi="Times New Roman"/>
                <w:sz w:val="24"/>
                <w:szCs w:val="24"/>
              </w:rPr>
              <w:t>мом модельном складе».  Материалы данного проекта после конкурсного отбора приняты для дальнейшего изучения и возможности использования на предприятиях Холдинга, в том числе на 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литейно-механический завод».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выработки оптимального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штатного расписания, соответствующего требованиям ФГОС среднего общего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образования,  достижения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оптимального соотношения Фонда оплаты труда педагогических работников и фонда оплаты труда прочих работников в общем фонде оплаты труда учреждения (70:30). 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Эффекты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ind w:firstLine="360"/>
              <w:jc w:val="both"/>
              <w:textAlignment w:val="baseline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Результаты, полученные в ходе </w:t>
            </w:r>
            <w:proofErr w:type="gramStart"/>
            <w:r>
              <w:rPr>
                <w:color w:val="000000"/>
              </w:rPr>
              <w:t>инновационной деятельности</w:t>
            </w:r>
            <w:proofErr w:type="gramEnd"/>
            <w:r>
              <w:rPr>
                <w:color w:val="000000"/>
              </w:rPr>
              <w:t xml:space="preserve"> </w:t>
            </w:r>
            <w:r>
              <w:t xml:space="preserve">являются устойчивыми. </w:t>
            </w:r>
            <w:r>
              <w:rPr>
                <w:color w:val="000000"/>
              </w:rPr>
              <w:t xml:space="preserve">Устойчивость результатов стала возможной за счет полученных </w:t>
            </w:r>
            <w:r>
              <w:rPr>
                <w:color w:val="000000"/>
                <w:u w:val="single"/>
              </w:rPr>
              <w:t>эффектов: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 xml:space="preserve">осознание всеми педагогическими работниками необходимости освоения специфичных аналитических </w:t>
            </w:r>
            <w:r>
              <w:t>компетенций на уровне достаточном для того, чтобы регулярно и объективно оценивать уровень и качество образовательных результатов и на основе этих данных проектировать дальнейшее развитие обучающихся.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jc w:val="both"/>
              <w:textAlignment w:val="baseline"/>
            </w:pPr>
            <w:r>
              <w:rPr>
                <w:color w:val="000000"/>
              </w:rPr>
              <w:t>- становления новых профессиональных позиций, повышения</w:t>
            </w:r>
            <w:r>
              <w:rPr>
                <w:color w:val="000000"/>
              </w:rPr>
              <w:t xml:space="preserve"> мотивации педагогов к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-"/>
                <w:rFonts w:eastAsiaTheme="majorEastAsia"/>
                <w:color w:val="auto"/>
                <w:u w:val="none"/>
              </w:rPr>
              <w:t>необходимости использования объективных результатов, полученных в ходе проведения независимых оценочных процедур ВПР, ОГЭ, ЕГЭ</w:t>
            </w:r>
            <w:r>
              <w:t>;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расширения образовательного ресурса для формирования индивидуальных образовательных траекторий учащихся</w:t>
            </w:r>
            <w:r>
              <w:rPr>
                <w:color w:val="000000"/>
              </w:rPr>
              <w:t>.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t xml:space="preserve">Благодаря реализации мероприятий в рамках инновационной деятельности </w:t>
            </w:r>
            <w:proofErr w:type="gramStart"/>
            <w:r>
              <w:t>гимназии  повысилась</w:t>
            </w:r>
            <w:proofErr w:type="gramEnd"/>
            <w:r>
              <w:t xml:space="preserve"> мобильность учащихся и педагогов, что позволило обеспечить новые уровни взаимодействия. Результатом деятельности гимназии как Федеральной инновационной </w:t>
            </w:r>
            <w:r>
              <w:t>площадки Министерства просвещения Российской Федерации, региональной инновационной площадки Свердловской области, базовой площадки Института развития образования, муниципального ресурсного центра стало понимание субъектами образования значимости реализации</w:t>
            </w:r>
            <w:r>
              <w:t xml:space="preserve"> требований ФГОС, значимости проведения независимых оценочных процедур, готовность педагогов работать в новых нормативно-правовых, финансово-экономических условиях, что поспособствовало модернизации образования на территории и в регионе.</w:t>
            </w:r>
          </w:p>
          <w:p w:rsidR="00787ACE" w:rsidRDefault="009C38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эффект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инноваций  заключается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в том, что еще большая открытость гимназии обществу позволяет уже на протяжении многих лет воспринимать ее как социального партнера, взаимодействие с которым может строиться на договорной основе. Наличие предмета договорных отношен</w:t>
            </w:r>
            <w:r>
              <w:rPr>
                <w:rFonts w:ascii="Times New Roman" w:hAnsi="Times New Roman"/>
                <w:sz w:val="24"/>
                <w:szCs w:val="24"/>
              </w:rPr>
              <w:t>ий – новые образовательные программы – позволяет сделать процесс развития гимназии более социально ориентированным и направленным на решение значимых для общества проблем.</w:t>
            </w:r>
          </w:p>
          <w:p w:rsidR="00787ACE" w:rsidRDefault="009C38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заявленных задач улучшила положение в подготовке будущих кадров по приори</w:t>
            </w:r>
            <w:r>
              <w:rPr>
                <w:rFonts w:ascii="Times New Roman" w:hAnsi="Times New Roman"/>
                <w:sz w:val="24"/>
                <w:szCs w:val="24"/>
              </w:rPr>
              <w:t>тетным направлениям модернизации и технологического развития экономики городского округа, Свердловской области. Выпускники гимназии уже сегодня обучаются не только гуманитарным специальностям (в юридической, экономической, социальной сфере). Традицией обра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зовательной организации является хорошая подготовка по математике, физике, информатике, химии, биологии. Около 40% выпускников гимназии ежегодно поступают на негуманитарные специальности). Следовательно, потребность в подготовке будущих кадров для промышле</w:t>
            </w:r>
            <w:r>
              <w:rPr>
                <w:rFonts w:ascii="Times New Roman" w:hAnsi="Times New Roman"/>
                <w:sz w:val="24"/>
                <w:szCs w:val="24"/>
              </w:rPr>
              <w:t>нности также удовлетворятся в ходе реализации данной инновационной деятельности.</w:t>
            </w:r>
          </w:p>
          <w:p w:rsidR="00787ACE" w:rsidRDefault="009C3874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выполняет важные социальные функции, связанные со всеми сферами жизнедеятельности людей: обществом, властью, производством, культурой.</w:t>
            </w:r>
          </w:p>
          <w:p w:rsidR="00787ACE" w:rsidRDefault="009C387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плодотворно сотрудничает с промышленными предприятиями-шефами: 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литейно-механический завод» (УГМК-холдинг),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Староцементный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завод». У нашего партнерства два аспекта: развитие инфраструктуры, создание комфортных условий для обуче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и воспитания и повышение социального статуса учителя, профессиональная ориентация учащихся и поддержка одаренных детей. 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значимый результат подразумевает его публичное предъявление 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сообществу, партнерам по образованию, социальным партнерам. В гимназии это давно уже стало традицией, причем снижения вариативности форм представления достижений не происходит, а наоборот, они становятся более разнообразными.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Традиционная публичная о</w:t>
            </w:r>
            <w:r>
              <w:rPr>
                <w:rFonts w:ascii="Times New Roman" w:hAnsi="Times New Roman"/>
                <w:sz w:val="24"/>
                <w:szCs w:val="24"/>
              </w:rPr>
              <w:t>ценка достижений учащихся и педагогов в форме праздника «Грани успеха», который проводится вот уже 19 лет 1 сентября. Его участники не только гимназисты, учителя, но и родители, социальные партнеры, партнеры по образованию.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Ежегодный публичный доклад дирек</w:t>
            </w:r>
            <w:r>
              <w:rPr>
                <w:rFonts w:ascii="Times New Roman" w:hAnsi="Times New Roman"/>
                <w:sz w:val="24"/>
                <w:szCs w:val="24"/>
              </w:rPr>
              <w:t>тора гимназии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ЕГЭ, ОГЭ, ВПР общественных наблюдателей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сайте гимназии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Общешкольные родительские,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ученические  собрания</w:t>
            </w:r>
            <w:proofErr w:type="gramEnd"/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дни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презентация деятельности гимназии для родителей будущих </w:t>
            </w:r>
            <w:r>
              <w:rPr>
                <w:rFonts w:ascii="Times New Roman" w:hAnsi="Times New Roman"/>
                <w:sz w:val="24"/>
                <w:szCs w:val="24"/>
              </w:rPr>
              <w:t>первоклассников, десятиклассников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формы педагогического общения разных уровней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по гимназическому радио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в печатных изданиях муниципального, областного, всероссийского уровня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деятельности гимназии в ходе фестиваля </w:t>
            </w:r>
            <w:r>
              <w:rPr>
                <w:rFonts w:ascii="Times New Roman" w:hAnsi="Times New Roman"/>
                <w:sz w:val="24"/>
                <w:szCs w:val="24"/>
              </w:rPr>
              <w:t>«Юные интеллектуалы Среднего Урала» (открытая защита проектов на НПК, конкурсах)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методической продукции силами детского издательства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гимназических страниц: «Первая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>
              <w:rPr>
                <w:rFonts w:ascii="Times New Roman" w:hAnsi="Times New Roman"/>
                <w:sz w:val="24"/>
                <w:szCs w:val="24"/>
              </w:rPr>
              <w:t>», «Такая профессия», «Такая работа», «Такая специальность», «Наши профи»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муниципальной газете «Знамя Победы»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Торжественная акция награждения медалями «За особые успехи в учении»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гимназии как муниципального ресурсного центра, базовой площадки ГАОУ ДПО СО «ИРО», региональной инновационной площадки, федеральной инноваци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онной площадки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педагогов в профессиональных конкурсах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гимназистов в работе молодежной Думы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в гимназии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Новогодних елок для дошкольников, социальных акций для нуждающихся,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Сухоло</w:t>
            </w:r>
            <w:r>
              <w:rPr>
                <w:rFonts w:ascii="Times New Roman" w:hAnsi="Times New Roman"/>
                <w:sz w:val="24"/>
                <w:szCs w:val="24"/>
              </w:rPr>
              <w:t>жской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школой», совместное участие в параде трудовых коллективов 1 мая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кандидатов (учителей и учащихся) на соискание грантов, вручение премии Главы городского округа Сухой Лог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общественности на аттестационных мероприятиях в рамках аттес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тации педагогических работников 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бюллетеней, брошюр, буклетов</w:t>
            </w:r>
          </w:p>
          <w:p w:rsidR="00787ACE" w:rsidRDefault="009C387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социальных партнеров о социально значимых результатах деятельности учащихся, педагогов. </w:t>
            </w:r>
          </w:p>
          <w:p w:rsidR="00787ACE" w:rsidRDefault="009C387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Регулярное, систематическое распространение (диссеминация) инновационной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модели управления и оценки качества образования, обеспечивающей стабильно высокое качество образования осуществляется и через проведение  открытых мероприятий (мастер-классов,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воркшопов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НПК, семинаров, гостиных, проектных сессий и др.) в рамках деятель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гимназии как Федеральной инновационной площадки, Региональной площадки Свердловской области, базовой площадки Института развития образования, муниципального ресурсного центра (ссылки на перечень мероприятий: </w:t>
            </w:r>
            <w:hyperlink r:id="rId13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http://pervaya1.3dn.ru/index/federalnaja_innovacionnaja_ploshhadka/0-247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87ACE" w:rsidRDefault="009C3874">
            <w:pPr>
              <w:spacing w:after="0" w:line="240" w:lineRule="auto"/>
              <w:jc w:val="both"/>
            </w:pPr>
            <w:hyperlink r:id="rId14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http://pervaya1.3dn.ru/index/regionalnaja_innovacionnaja_ploshhadka/0-215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5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http://pervaya1.3dn.ru/index/bazovaja_ploshhadka_iro_2019_2020/0-252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t>В ходе проведения данн</w:t>
            </w:r>
            <w:r>
              <w:t>ых мероприятий МАОУ Гимназия №1 регулярно оказывает адресную помощь педагогическим работникам, испытывающим трудности в вопросах управления и оценки качества образования. Педагогические работники гимназии активно демонстрируют опыт эффективного использован</w:t>
            </w:r>
            <w:r>
              <w:t>ия современных образовательных технологий, в том числе в сфере управления и оценки качества образования. Кроме того, данные открытые мероприятия способствуют формированию управленческих компетенций всех участников образовательных отношений. Развивается гос</w:t>
            </w:r>
            <w:r>
              <w:t xml:space="preserve">ударственно-общественное управление, социальное партнерство и продуктивное межведомственное взаимодействие; развивается </w:t>
            </w:r>
            <w:proofErr w:type="spellStart"/>
            <w:r>
              <w:t>тьюторское</w:t>
            </w:r>
            <w:proofErr w:type="spellEnd"/>
            <w:r>
              <w:t xml:space="preserve"> движение и </w:t>
            </w:r>
            <w:proofErr w:type="gramStart"/>
            <w:r>
              <w:t>сетевое  взаимодействие</w:t>
            </w:r>
            <w:proofErr w:type="gramEnd"/>
            <w:r>
              <w:t xml:space="preserve">. МАОУ Гимназия №1 является активным участником региональной </w:t>
            </w:r>
            <w:proofErr w:type="gramStart"/>
            <w:r>
              <w:t>сетевой  методической</w:t>
            </w:r>
            <w:proofErr w:type="gramEnd"/>
            <w:r>
              <w:t xml:space="preserve"> службы «</w:t>
            </w:r>
            <w:r>
              <w:t xml:space="preserve">Педсовет 66», портала «Образование Урала», участником методической сети федеральных инновационных площадок, принимала участие </w:t>
            </w:r>
            <w:r>
              <w:rPr>
                <w:rFonts w:eastAsiaTheme="minorHAnsi"/>
              </w:rPr>
              <w:t xml:space="preserve">в межрегиональном семинаре по распространению эффективных моделей и успешных практик федеральных инновационных площадок, является </w:t>
            </w:r>
            <w:r>
              <w:rPr>
                <w:rFonts w:eastAsiaTheme="minorHAnsi"/>
              </w:rPr>
              <w:t xml:space="preserve">постоянным </w:t>
            </w:r>
            <w:r>
              <w:rPr>
                <w:rFonts w:eastAsiaTheme="minorHAnsi"/>
              </w:rPr>
              <w:lastRenderedPageBreak/>
              <w:t xml:space="preserve">участником конференции региональных инновационных площадок Свердловской области.   </w:t>
            </w:r>
          </w:p>
          <w:p w:rsidR="00787ACE" w:rsidRDefault="009C3874">
            <w:pPr>
              <w:pStyle w:val="af2"/>
              <w:spacing w:beforeAutospacing="0" w:after="0" w:afterAutospacing="0"/>
              <w:jc w:val="both"/>
            </w:pPr>
            <w:r>
              <w:t>Не первый год гимназия, как базовая площадки ГАОУ ДПО СО «Институт развития образования</w:t>
            </w:r>
            <w:proofErr w:type="gramStart"/>
            <w:r>
              <w:t xml:space="preserve">»,   </w:t>
            </w:r>
            <w:proofErr w:type="gramEnd"/>
            <w:r>
              <w:t xml:space="preserve"> является участником в реализации мероприятий «Повышение качества обр</w:t>
            </w:r>
            <w:r>
              <w:t xml:space="preserve">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Федерации». Ею проведено 8 </w:t>
            </w:r>
            <w:proofErr w:type="gramStart"/>
            <w:r>
              <w:t>совместных  мероп</w:t>
            </w:r>
            <w:r>
              <w:t>риятий</w:t>
            </w:r>
            <w:proofErr w:type="gramEnd"/>
            <w:r>
              <w:t xml:space="preserve"> для школ – пилотных площадок проекта: МАОУ </w:t>
            </w:r>
            <w:proofErr w:type="spellStart"/>
            <w:r>
              <w:t>Кунарской</w:t>
            </w:r>
            <w:proofErr w:type="spellEnd"/>
            <w:r>
              <w:t xml:space="preserve"> СОШ </w:t>
            </w:r>
            <w:proofErr w:type="spellStart"/>
            <w:r>
              <w:t>Богдановичского</w:t>
            </w:r>
            <w:proofErr w:type="spellEnd"/>
            <w:r>
              <w:t xml:space="preserve"> района Свердловской области и МАОУ Студенческой СОШ№12 Белоярского городского округа Свердловской области. Причем при профессиональном партнерстве в управлении качеством образо</w:t>
            </w:r>
            <w:r>
              <w:t xml:space="preserve">вания улучшение результатов достигают оба партнера.   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Подтверждением эффективности внедрения инновации в практику образовательных организаций являю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тся следующие факты: </w:t>
            </w:r>
          </w:p>
          <w:p w:rsidR="00787ACE" w:rsidRDefault="009C3874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факт выдвижения Министерством образования и молодежной политики Свердловской области МАОУ Гимназия №1 городского округа Сухой Лог на всероссийский конкурс «Школы – лидеры качества образования», как образовательной организации, являюще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йся федеральной и региональной инновационной площадкой и занимающей лидирующие позиции в Свердловской области по результатам независимой оценки качества образования; </w:t>
            </w:r>
          </w:p>
          <w:p w:rsidR="00787ACE" w:rsidRDefault="009C3874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факт включения независимыми экспертами гимназии в перечень региональных и федеральных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овационных  площадок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как общественное признание и подтверждение правильности выбранной стратегии и подходов в управлении качеством образования; </w:t>
            </w:r>
          </w:p>
          <w:p w:rsidR="00787ACE" w:rsidRDefault="009C3874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факт предоставления МАОУ Гимназия №1 ежегодных отчетов о результатах инновационной деятельности в качестве Фед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еральной и региональной инновационной площадки на экспертизу и, как результат,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пролонгация  статуса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инновационной площадки; </w:t>
            </w:r>
          </w:p>
          <w:p w:rsidR="00787ACE" w:rsidRDefault="009C3874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факт подтверждения востребованности и эффективности модели управления качеством - победа гимназии в конкурсном отборе, проводимом в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рамках реализации программы выполнения общественно-значимых мероприятий в сфере общего образования в целях формирования корпуса федеральных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тьюторов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осуществляющих внедрение профильного обучения на уровне среднего общего образования при поддержке Министе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рства просвещения Российской Федерации Федеральным государственным автономным образовательным учреждением дополнительного профессионального образования «Центр реализации государственной политики и информационных технологий» (ФГАОУ ДПО ЦРГОП и ИТ) по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отбору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лучших практик профильного обучения на уровне среднего общего образования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по результатам которого МАОУ Гимназия №1 вошла 100 лучших школ. </w:t>
            </w:r>
          </w:p>
          <w:p w:rsidR="00787ACE" w:rsidRDefault="00787AC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процесса инновационной работы, проводимый совместно с социально-психологической службой гимназии осуществлялся в виде наблюдения, интервьюирования, тестирования, анкетирования, собеседования, анализа творческих, исследовательских работ учащихся,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анализа независимых оценочных процедур. </w:t>
            </w:r>
          </w:p>
          <w:p w:rsidR="00787ACE" w:rsidRDefault="009C387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Показателями эффективности деятельности выступали: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Количество учащихся и педагогов, вовлеченных в реализацию инновационной деятельности.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 Качество образования. 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Обогащение содержания школьного образова</w:t>
            </w:r>
            <w:r>
              <w:rPr>
                <w:rFonts w:ascii="Times New Roman" w:hAnsi="Times New Roman"/>
                <w:sz w:val="24"/>
                <w:szCs w:val="24"/>
              </w:rPr>
              <w:t>ния такими ценностями, как права и свободы человека, демократическое участие в жизни общества, уважение к истории и культуре народов Российской Федерации, ответственность, толерантность, отказ от насилия.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Разносторонность деятельности учащихся.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Степе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нь удовлетворенности участников инновационной работы качеством представляемых услуг по обучению и воспитанию подрастающего поколения.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Доступность и содержательность информации по инновационной деятельности.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Распространенность опыта по реализации инноваций.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Наличие победителей, призеров и участников олимпиад, конкурсов, соревнований различного уровня. </w:t>
            </w:r>
          </w:p>
          <w:p w:rsidR="00787ACE" w:rsidRDefault="009C3874">
            <w:pPr>
              <w:spacing w:after="0" w:line="240" w:lineRule="auto"/>
              <w:ind w:left="426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Спектр способов и форм контроля и обеспечения достоверности результатов выглядит следующим образом: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Грамоты, дипломы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Сборники статистических материалов по результатам ВПР, ОГЭ, ЕГЭ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Анкеты, тестирование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диагностики, соревнований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и видеоматериалы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Отзывы (детей и родителей (законных представителей) учащихся 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 в </w:t>
            </w:r>
            <w:r>
              <w:rPr>
                <w:rFonts w:ascii="Times New Roman" w:hAnsi="Times New Roman"/>
                <w:sz w:val="24"/>
                <w:szCs w:val="24"/>
              </w:rPr>
              <w:t>СМИ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образовательной организации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Аналитические справки, методические разработки</w:t>
            </w:r>
          </w:p>
          <w:p w:rsidR="00787ACE" w:rsidRDefault="009C3874">
            <w:pPr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Портфолио и т.д.</w:t>
            </w:r>
          </w:p>
          <w:p w:rsidR="00787ACE" w:rsidRDefault="009C3874">
            <w:pPr>
              <w:pStyle w:val="af2"/>
              <w:shd w:val="clear" w:color="auto" w:fill="FFFFFF"/>
              <w:spacing w:beforeAutospacing="0" w:after="0" w:afterAutospacing="0"/>
              <w:ind w:firstLine="708"/>
              <w:jc w:val="both"/>
              <w:textAlignment w:val="baseline"/>
            </w:pPr>
            <w:r>
              <w:t>Целью мониторинга являлся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сбор и обработка информации о процессах реализации инновационного проекта для принятия управленческих решений по к</w:t>
            </w:r>
            <w:r>
              <w:rPr>
                <w:color w:val="000000"/>
              </w:rPr>
              <w:t>орректировке действий.</w:t>
            </w:r>
          </w:p>
        </w:tc>
      </w:tr>
      <w:tr w:rsidR="00787ACE" w:rsidTr="009C38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реализации мероприятий инновационной деятельности МАОУ Гимназия №1 сформированы новые эффективные механизмы управления и оценки качества образования, обес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печивающие получение высокого качества образования и социально значимого результата. 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Программно-целевой подход, положенный в основу проекта, является ключевым экономическим инструментом преобразований в системе образования, полностью соответствует специфи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 современного периода развития общества и позволяет осуществлять качественные изменения социально-экономической ситуации на муниципальном, региональном уровнях.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Это связано с тем, что гимназия как федеральная инновационная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площадка,  региональная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инновационная площадка, базовая площадка, муниципальный ресурсный центр должна стать центром социокультурного пространства, объединяющим в себе кадровые, методические и материальные ресурсы, на которых лежит ответственность за процесс интеграции выпускника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социальную систему, освоение им знаний, социальных норм и культурных ценностей.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инновационной деятельности продолжится реализация МАОУ Гимназия №1 основных принципов и направлений национального проекта «Образование», трансформация в открыту</w:t>
            </w:r>
            <w:r>
              <w:rPr>
                <w:rFonts w:ascii="Times New Roman" w:hAnsi="Times New Roman"/>
                <w:sz w:val="24"/>
                <w:szCs w:val="24"/>
              </w:rPr>
              <w:t>ю современную информационную структуру, мобильно реагирующую на постоянно изменяющуюся образовательную ситуацию.</w:t>
            </w:r>
          </w:p>
          <w:p w:rsidR="00787ACE" w:rsidRDefault="009C387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инновационной деятельности образовательной организации уже сегодня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способствует  проявлению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индивидуальности и таланта, успешности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аждого участника образовательных отношений.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Результаты реализации инновационной работы могут быть использованы в деятельности любых образовательных организаций. </w:t>
            </w:r>
          </w:p>
          <w:p w:rsidR="00787ACE" w:rsidRDefault="009C3874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Целевой аудиторией в данной деятельности является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образовательное сообщество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МАОУ Гимназия №1, включая такие категории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как:  учащиеся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их родители (законные представители), образовательные организации; педагогические объединения и ассоциации; социальные партнеры и партнеры по образованию, бизнес-сообщество («заводы-шефы»).</w:t>
            </w:r>
          </w:p>
          <w:p w:rsidR="00787ACE" w:rsidRDefault="009C387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Практика разработки и использования данных инновационных продуктов распространяется коллективом МАОУ Гимназия №1 в ходе проведения на базе гимназии научно-практических конференций, форумов, методических семинаров, мастер-классов, проектных сессий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угих мероприятий. Кроме  того, данные продукты  находятся в открытом доступе, размещены на официальном сайте гимназии: </w:t>
            </w:r>
            <w:hyperlink r:id="rId16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http://pervaya1.3dn.ru/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       Диссеминация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работы по пилотному введению и реализации ФГОС и использованию эффективных механизмов управления качеством образования МАОУ Гимназия №1 осуществляется на областном и всероссийском уровнях в рамках участия в различных мероприятиях. </w:t>
            </w:r>
          </w:p>
          <w:p w:rsidR="00787ACE" w:rsidRDefault="009C38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Поэ</w:t>
            </w:r>
            <w:r>
              <w:rPr>
                <w:rFonts w:ascii="Times New Roman" w:hAnsi="Times New Roman"/>
                <w:sz w:val="24"/>
                <w:szCs w:val="24"/>
              </w:rPr>
              <w:t>тому спрос на полученные результаты (инновационные продукты), выработанные нами эффективные механизмы управления и оценки качества образования велик уже сегодня. А с 2020 года будет еще выше, так как все образовательные организации Свердловской области пер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еходят на введение федерального государственного образовательного стандарта среднего общего образования в штатном режиме.     </w:t>
            </w:r>
          </w:p>
        </w:tc>
      </w:tr>
    </w:tbl>
    <w:p w:rsidR="00787ACE" w:rsidRDefault="00787ACE">
      <w:pPr>
        <w:pStyle w:val="af"/>
        <w:spacing w:before="24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787ACE" w:rsidSect="009C3874">
      <w:pgSz w:w="11906" w:h="16838"/>
      <w:pgMar w:top="709" w:right="1276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8.75pt;height:8.7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5652F56"/>
    <w:multiLevelType w:val="multilevel"/>
    <w:tmpl w:val="51D022B4"/>
    <w:lvl w:ilvl="0">
      <w:start w:val="1"/>
      <w:numFmt w:val="bullet"/>
      <w:lvlText w:val=""/>
      <w:lvlJc w:val="left"/>
      <w:pPr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954DB6"/>
    <w:multiLevelType w:val="multilevel"/>
    <w:tmpl w:val="0406CBC4"/>
    <w:lvl w:ilvl="0">
      <w:start w:val="12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E85534"/>
    <w:multiLevelType w:val="multilevel"/>
    <w:tmpl w:val="09BAA9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9E245E"/>
    <w:multiLevelType w:val="multilevel"/>
    <w:tmpl w:val="A1641356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682415"/>
    <w:multiLevelType w:val="multilevel"/>
    <w:tmpl w:val="E0A47FB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66400A"/>
    <w:multiLevelType w:val="multilevel"/>
    <w:tmpl w:val="EF12267A"/>
    <w:lvl w:ilvl="0">
      <w:start w:val="1"/>
      <w:numFmt w:val="bullet"/>
      <w:lvlText w:val="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D25EA8"/>
    <w:multiLevelType w:val="multilevel"/>
    <w:tmpl w:val="305CB07A"/>
    <w:lvl w:ilvl="0">
      <w:start w:val="1"/>
      <w:numFmt w:val="bullet"/>
      <w:lvlText w:val="•"/>
      <w:lvlPicBulletId w:val="0"/>
      <w:lvlJc w:val="left"/>
      <w:pPr>
        <w:ind w:left="360" w:hanging="360"/>
      </w:pPr>
      <w:rPr>
        <w:rFonts w:ascii="Symbol" w:hAnsi="Symbol" w:cs="Symbol" w:hint="default"/>
        <w:color w:val="333399"/>
        <w:sz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CE"/>
    <w:rsid w:val="00787ACE"/>
    <w:rsid w:val="009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1507"/>
  <w15:docId w15:val="{275DC0B1-C17F-48C2-AE6F-C440B985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4F9"/>
    <w:pPr>
      <w:spacing w:after="160" w:line="259" w:lineRule="auto"/>
    </w:pPr>
    <w:rPr>
      <w:rFonts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1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D5130"/>
    <w:rPr>
      <w:b/>
      <w:bCs/>
    </w:rPr>
  </w:style>
  <w:style w:type="character" w:customStyle="1" w:styleId="20">
    <w:name w:val="Заголовок 2 Знак"/>
    <w:link w:val="2"/>
    <w:uiPriority w:val="99"/>
    <w:semiHidden/>
    <w:qFormat/>
    <w:rsid w:val="00BD51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uiPriority w:val="10"/>
    <w:qFormat/>
    <w:rsid w:val="00BD5130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5">
    <w:name w:val="Emphasis"/>
    <w:uiPriority w:val="20"/>
    <w:qFormat/>
    <w:rsid w:val="00BD5130"/>
    <w:rPr>
      <w:i/>
      <w:iCs/>
    </w:rPr>
  </w:style>
  <w:style w:type="character" w:customStyle="1" w:styleId="-">
    <w:name w:val="Интернет-ссылка"/>
    <w:unhideWhenUsed/>
    <w:rsid w:val="00D13FED"/>
    <w:rPr>
      <w:color w:val="0000FF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84712"/>
    <w:rPr>
      <w:vertAlign w:val="superscript"/>
    </w:rPr>
  </w:style>
  <w:style w:type="character" w:customStyle="1" w:styleId="a7">
    <w:name w:val="Основной текст Знак"/>
    <w:basedOn w:val="a0"/>
    <w:uiPriority w:val="99"/>
    <w:qFormat/>
    <w:rsid w:val="000B764E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B06445"/>
  </w:style>
  <w:style w:type="character" w:customStyle="1" w:styleId="a8">
    <w:name w:val="Цветовое выделение"/>
    <w:uiPriority w:val="99"/>
    <w:qFormat/>
    <w:rsid w:val="00FA3A80"/>
    <w:rPr>
      <w:b/>
      <w:bCs w:val="0"/>
      <w:color w:val="26282F"/>
    </w:rPr>
  </w:style>
  <w:style w:type="character" w:customStyle="1" w:styleId="a9">
    <w:name w:val="Текст выноски Знак"/>
    <w:basedOn w:val="a0"/>
    <w:uiPriority w:val="99"/>
    <w:semiHidden/>
    <w:qFormat/>
    <w:rsid w:val="003831A2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hAnsi="Times New Roman"/>
      <w:color w:val="333399"/>
      <w:sz w:val="24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eastAsia="Calibri" w:hAnsi="Times New Roman" w:cs="Times New Roman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Times New Roman" w:hAnsi="Times New Roman"/>
      <w:b/>
      <w:sz w:val="24"/>
      <w:szCs w:val="24"/>
    </w:rPr>
  </w:style>
  <w:style w:type="character" w:customStyle="1" w:styleId="ListLabel31">
    <w:name w:val="ListLabel 31"/>
    <w:qFormat/>
    <w:rPr>
      <w:rFonts w:ascii="Times New Roman" w:hAnsi="Times New Roman"/>
      <w:b/>
      <w:sz w:val="24"/>
      <w:szCs w:val="24"/>
      <w:lang w:val="en-US"/>
    </w:rPr>
  </w:style>
  <w:style w:type="character" w:customStyle="1" w:styleId="ListLabel32">
    <w:name w:val="ListLabel 32"/>
    <w:qFormat/>
    <w:rPr>
      <w:rFonts w:ascii="Times New Roman" w:hAnsi="Times New Roman"/>
      <w:sz w:val="24"/>
      <w:szCs w:val="24"/>
      <w:lang w:val="en-US"/>
    </w:rPr>
  </w:style>
  <w:style w:type="character" w:customStyle="1" w:styleId="ListLabel33">
    <w:name w:val="ListLabel 33"/>
    <w:qFormat/>
    <w:rPr>
      <w:rFonts w:ascii="Times New Roman" w:hAnsi="Times New Roman"/>
      <w:sz w:val="24"/>
      <w:szCs w:val="24"/>
    </w:rPr>
  </w:style>
  <w:style w:type="character" w:customStyle="1" w:styleId="ListLabel34">
    <w:name w:val="ListLabel 34"/>
    <w:qFormat/>
    <w:rPr>
      <w:rFonts w:ascii="Times New Roman" w:hAnsi="Times New Roman"/>
      <w:color w:val="auto"/>
      <w:sz w:val="24"/>
      <w:szCs w:val="24"/>
      <w:u w:val="none"/>
      <w:shd w:val="clear" w:color="auto" w:fill="FFFFFF"/>
    </w:rPr>
  </w:style>
  <w:style w:type="character" w:customStyle="1" w:styleId="ListLabel35">
    <w:name w:val="ListLabel 35"/>
    <w:qFormat/>
    <w:rPr>
      <w:rFonts w:ascii="Times New Roman" w:hAnsi="Times New Roman"/>
      <w:iCs/>
      <w:sz w:val="24"/>
      <w:szCs w:val="24"/>
    </w:rPr>
  </w:style>
  <w:style w:type="paragraph" w:styleId="aa">
    <w:name w:val="Title"/>
    <w:basedOn w:val="a"/>
    <w:next w:val="ab"/>
    <w:uiPriority w:val="10"/>
    <w:qFormat/>
    <w:rsid w:val="00BD5130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uiPriority w:val="99"/>
    <w:rsid w:val="000B764E"/>
    <w:pPr>
      <w:widowControl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BD5130"/>
    <w:pPr>
      <w:ind w:left="720"/>
      <w:contextualSpacing/>
    </w:pPr>
  </w:style>
  <w:style w:type="paragraph" w:styleId="af0">
    <w:name w:val="No Spacing"/>
    <w:uiPriority w:val="1"/>
    <w:qFormat/>
    <w:rsid w:val="00BD5130"/>
  </w:style>
  <w:style w:type="paragraph" w:customStyle="1" w:styleId="TableParagraph">
    <w:name w:val="Table Paragraph"/>
    <w:basedOn w:val="a"/>
    <w:uiPriority w:val="99"/>
    <w:qFormat/>
    <w:rsid w:val="00511120"/>
    <w:pPr>
      <w:widowControl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af1">
    <w:name w:val="Отступ от заголовка"/>
    <w:basedOn w:val="a"/>
    <w:next w:val="a"/>
    <w:uiPriority w:val="2"/>
    <w:qFormat/>
    <w:rsid w:val="00610A27"/>
    <w:pPr>
      <w:keepNext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x-none"/>
    </w:rPr>
  </w:style>
  <w:style w:type="paragraph" w:styleId="af2">
    <w:name w:val="Normal (Web)"/>
    <w:basedOn w:val="a"/>
    <w:uiPriority w:val="99"/>
    <w:unhideWhenUsed/>
    <w:qFormat/>
    <w:rsid w:val="00610A2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alloon Text"/>
    <w:basedOn w:val="a"/>
    <w:uiPriority w:val="99"/>
    <w:semiHidden/>
    <w:unhideWhenUsed/>
    <w:qFormat/>
    <w:rsid w:val="003831A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13" Type="http://schemas.openxmlformats.org/officeDocument/2006/relationships/hyperlink" Target="http://pervaya1.3dn.ru/index/federalnaja_innovacionnaja_ploshhadka/0-24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adina-s-log@rambler.ru" TargetMode="External"/><Relationship Id="rId12" Type="http://schemas.openxmlformats.org/officeDocument/2006/relationships/hyperlink" Target="https://drive.google.com/file/d/1BS8G1Q0fP6MGKPDuaSbYzWBwJbv-tC5b/vie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ervaya1.3dn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ervaya1.3dn.ru/" TargetMode="External"/><Relationship Id="rId11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rvaya1.3dn.ru/index/bazovaja_ploshhadka_iro_2019_2020/0-252" TargetMode="External"/><Relationship Id="rId10" Type="http://schemas.openxmlformats.org/officeDocument/2006/relationships/hyperlink" Target="http://www.bus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rvaya1.3dn.ru/files/documents/polozhenie_o_promezhutochnoy_attestacii.rtf" TargetMode="External"/><Relationship Id="rId14" Type="http://schemas.openxmlformats.org/officeDocument/2006/relationships/hyperlink" Target="http://pervaya1.3dn.ru/index/regionalnaja_innovacionnaja_ploshhadka/0-21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0AE0-6D89-47E3-9A16-E111638A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7052</Words>
  <Characters>40198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2</dc:creator>
  <dc:description/>
  <cp:lastModifiedBy>Master</cp:lastModifiedBy>
  <cp:revision>2</cp:revision>
  <cp:lastPrinted>2019-12-23T08:40:00Z</cp:lastPrinted>
  <dcterms:created xsi:type="dcterms:W3CDTF">2020-01-20T13:35:00Z</dcterms:created>
  <dcterms:modified xsi:type="dcterms:W3CDTF">2020-01-20T13:35:00Z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