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Заявка на участие во всероссийском конкурсе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«Школы – лидеры качества образования» (Карта инновации)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03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  <w:gridCol w:w="5670"/>
      </w:tblGrid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-6"/>
              </w:rPr>
              <w:t>Полное наименование образовательной</w:t>
            </w:r>
            <w:r>
              <w:rPr>
                <w:rFonts w:cs="Times New Roman" w:ascii="Times New Roman" w:hAnsi="Times New Roman"/>
              </w:rPr>
              <w:t xml:space="preserve"> организации по уставу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Государственное бюджетное общеобразовательное учреждение средняя общеобразовательная школа «Образовательный центр «Южный город»                     пос. Придорожный Самарской области (далее – школа)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Фамилия, имя, отчество руководителя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образовательной организации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Кильдюшкин Владимир Михайлович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Web"/>
              <w:spacing w:before="0" w:after="0"/>
              <w:jc w:val="both"/>
              <w:rPr/>
            </w:pPr>
            <w:r>
              <w:rPr>
                <w:rFonts w:eastAsia="Calibri" w:cs="" w:ascii="Times" w:hAnsi="Times" w:cstheme="minorBidi" w:eastAsiaTheme="minorHAnsi"/>
                <w:lang w:eastAsia="en-US"/>
              </w:rPr>
              <w:t>443085, Россия, Самарская область, муниципальный̆ район Волжский, п. Придорожный, микрорайон «Южный город», Николаевский проспект, дом № 50, 8(846)</w:t>
            </w:r>
            <w:r>
              <w:rPr>
                <w:rFonts w:eastAsia="Symbol" w:cs="Symbol" w:ascii="Symbol" w:hAnsi="Symbol"/>
                <w:color w:val="FFFFFF" w:themeColor="background1"/>
                <w:lang w:eastAsia="en-US"/>
              </w:rPr>
              <w:t></w:t>
            </w:r>
            <w:r>
              <w:rPr>
                <w:rFonts w:eastAsia="Calibri" w:cs="" w:ascii="Times" w:hAnsi="Times" w:cstheme="minorBidi" w:eastAsiaTheme="minorHAnsi"/>
                <w:lang w:eastAsia="en-US"/>
              </w:rPr>
              <w:t xml:space="preserve">2500756, </w:t>
            </w:r>
            <w:hyperlink r:id="rId2">
              <w:r>
                <w:rPr>
                  <w:rStyle w:val="Style14"/>
                  <w:rFonts w:eastAsia="Calibri" w:cs="" w:ascii="Times" w:hAnsi="Times" w:cstheme="minorBidi" w:eastAsiaTheme="minorHAnsi"/>
                  <w:lang w:eastAsia="en-US"/>
                </w:rPr>
                <w:t>http://www.школаюг.рф</w:t>
              </w:r>
            </w:hyperlink>
            <w:r>
              <w:rPr>
                <w:rFonts w:eastAsia="Calibri" w:cs="" w:ascii="Times" w:hAnsi="Times" w:cstheme="minorBidi" w:eastAsiaTheme="minorHAnsi"/>
                <w:lang w:eastAsia="en-US"/>
              </w:rPr>
              <w:t xml:space="preserve">, </w:t>
            </w:r>
            <w:r>
              <w:rPr>
                <w:rFonts w:eastAsia="Calibri" w:cs="" w:ascii="Times" w:hAnsi="Times" w:cstheme="minorBidi" w:eastAsiaTheme="minorHAnsi"/>
                <w:lang w:val="en-US" w:eastAsia="en-US"/>
              </w:rPr>
              <w:t>ugsch</w:t>
            </w:r>
            <w:r>
              <w:rPr>
                <w:rFonts w:eastAsia="Calibri" w:cs="" w:ascii="Times" w:hAnsi="Times" w:cstheme="minorBidi" w:eastAsiaTheme="minorHAnsi"/>
                <w:lang w:eastAsia="en-US"/>
              </w:rPr>
              <w:t>@</w:t>
            </w:r>
            <w:r>
              <w:rPr>
                <w:rFonts w:eastAsia="Calibri" w:cs="" w:ascii="Times" w:hAnsi="Times" w:cstheme="minorBidi" w:eastAsiaTheme="minorHAnsi"/>
                <w:lang w:val="en-US" w:eastAsia="en-US"/>
              </w:rPr>
              <w:t>samara</w:t>
            </w:r>
            <w:r>
              <w:rPr>
                <w:rFonts w:eastAsia="Calibri" w:cs="" w:ascii="Times" w:hAnsi="Times" w:cstheme="minorBidi" w:eastAsiaTheme="minorHAnsi"/>
                <w:lang w:eastAsia="en-US"/>
              </w:rPr>
              <w:t>.</w:t>
            </w:r>
            <w:r>
              <w:rPr>
                <w:rFonts w:eastAsia="Calibri" w:cs="" w:ascii="Times" w:hAnsi="Times" w:cstheme="minorBidi" w:eastAsiaTheme="minorHAnsi"/>
                <w:lang w:val="en-US" w:eastAsia="en-US"/>
              </w:rPr>
              <w:t>edu</w:t>
            </w:r>
            <w:r>
              <w:rPr>
                <w:rFonts w:eastAsia="Calibri" w:cs="" w:ascii="Times" w:hAnsi="Times" w:cstheme="minorBidi" w:eastAsiaTheme="minorHAnsi"/>
                <w:lang w:eastAsia="en-US"/>
              </w:rPr>
              <w:t>.</w:t>
            </w:r>
            <w:r>
              <w:rPr>
                <w:rFonts w:eastAsia="Calibri" w:cs="" w:ascii="Times" w:hAnsi="Times" w:cstheme="minorBidi" w:eastAsiaTheme="minorHAnsi"/>
                <w:lang w:val="en-US" w:eastAsia="en-US"/>
              </w:rPr>
              <w:t>ru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-14"/>
              </w:rPr>
              <w:t>Содержательное направление представленных</w:t>
            </w:r>
            <w:r>
              <w:rPr>
                <w:rFonts w:cs="Times New Roman" w:ascii="Times New Roman" w:hAnsi="Times New Roman"/>
              </w:rPr>
              <w:t xml:space="preserve">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spacing w:val="-10"/>
              </w:rPr>
              <w:t>Создание современной инфраструктуры обеспечения</w:t>
            </w:r>
            <w:r>
              <w:rPr>
                <w:rFonts w:ascii="Times" w:hAnsi="Times"/>
              </w:rPr>
              <w:t xml:space="preserve"> качества общего образования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Тема конкурсных материалов (тема инновации)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spacing w:val="-16"/>
              </w:rPr>
              <w:t>Новое образовательное пространство как современная</w:t>
            </w:r>
            <w:r>
              <w:rPr>
                <w:rFonts w:ascii="Times" w:hAnsi="Times"/>
              </w:rPr>
              <w:t xml:space="preserve"> инфраструктура обеспечения качества общего образования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-14"/>
              </w:rPr>
              <w:t>Автор/авторский коллектив представленной</w:t>
            </w:r>
            <w:r>
              <w:rPr>
                <w:rFonts w:cs="Times New Roman" w:ascii="Times New Roman" w:hAnsi="Times New Roman"/>
              </w:rPr>
              <w:t xml:space="preserve"> на конкурс инновации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Балькина Екатерина Александровна, заместитель директора по научно-методической работе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Цель: гармоничное развитие индивидуальных и творческих способностей детей в пространстве одного образовательного учреждения.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Задачи: 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spacing w:val="-10"/>
              </w:rPr>
              <w:t>смысловая разработка пространства образовательного</w:t>
            </w:r>
            <w:r>
              <w:rPr>
                <w:rFonts w:ascii="Times" w:hAnsi="Times"/>
              </w:rPr>
              <w:t xml:space="preserve"> учреждения в соответствии с  потребностями детей;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spacing w:val="-12"/>
              </w:rPr>
              <w:t>дизайнерское решение разработанного пространства</w:t>
            </w:r>
            <w:r>
              <w:rPr>
                <w:rFonts w:ascii="Times" w:hAnsi="Times"/>
              </w:rPr>
              <w:t>;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материально - техническое обеспечение.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-14"/>
              </w:rPr>
              <w:t>Сведения о распространении инновационного</w:t>
            </w:r>
            <w:r>
              <w:rPr>
                <w:rFonts w:cs="Times New Roman" w:ascii="Times New Roman" w:hAnsi="Times New Roman"/>
              </w:rPr>
              <w:t xml:space="preserve"> опыта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Проведение значимых и массовых мероприятий Самарской области в сфере образования (семинары, совещания, олимпиады, конкурсы и т.п.), позволяющих объединить обучающихся и педагогов Самарской области на одной площадке. Участникам мероприятия организуется экскурсия по школе.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Участие в конкурсном отборе на предоставление субсидии на выполнение мероприятий по поддержке инноваций в области развития и модернизации образования ведомственной целевой программы «поддержка инноваций в области развития и мониторинга системы образования, обеспечение эффективности конкурсных механизмов реализации программных мероприятий в сфере образования» подпрограммы «Совершенствование управления системой образования» государственной программы Российской Федерации «Развитие образования».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 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-14"/>
              </w:rPr>
              <w:t>Сведения, подтверждающие эффективность</w:t>
            </w:r>
            <w:r>
              <w:rPr>
                <w:rFonts w:cs="Times New Roman" w:ascii="Times New Roman" w:hAnsi="Times New Roman"/>
              </w:rPr>
              <w:t xml:space="preserve"> внедрения инновации в практику общеобразовательных учреждений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" w:hAnsi="Times"/>
                <w:highlight w:val="yellow"/>
              </w:rPr>
            </w:pPr>
            <w:r>
              <w:rPr>
                <w:rFonts w:ascii="Times" w:hAnsi="Times"/>
              </w:rPr>
              <w:t>Увеличение численности обучающихся при приеме в школу (статистика, конкурентность).</w:t>
            </w:r>
          </w:p>
          <w:p>
            <w:pPr>
              <w:pStyle w:val="Normal"/>
              <w:jc w:val="both"/>
              <w:rPr>
                <w:rFonts w:ascii="Times" w:hAnsi="Times"/>
                <w:highlight w:val="yellow"/>
              </w:rPr>
            </w:pPr>
            <w:r>
              <w:rPr>
                <w:rFonts w:ascii="Times" w:hAnsi="Times"/>
              </w:rPr>
              <w:t>Увеличение количества победителей и призеров в различных мероприятиях в связи с использованием материально технической базы (результаты, статистика).</w:t>
            </w:r>
          </w:p>
          <w:p>
            <w:pPr>
              <w:pStyle w:val="Normal"/>
              <w:jc w:val="both"/>
              <w:rPr>
                <w:rFonts w:ascii="Times" w:hAnsi="Times"/>
                <w:highlight w:val="yellow"/>
              </w:rPr>
            </w:pPr>
            <w:r>
              <w:rPr>
                <w:rFonts w:ascii="Times" w:hAnsi="Times"/>
              </w:rPr>
              <w:t>Увеличение показателя качества знаний (статистика).</w:t>
            </w:r>
          </w:p>
          <w:p>
            <w:pPr>
              <w:pStyle w:val="Normal"/>
              <w:jc w:val="both"/>
              <w:rPr>
                <w:rFonts w:ascii="Times" w:hAnsi="Times"/>
                <w:highlight w:val="yellow"/>
              </w:rPr>
            </w:pPr>
            <w:r>
              <w:rPr>
                <w:rFonts w:ascii="Times" w:hAnsi="Times"/>
              </w:rPr>
              <w:t xml:space="preserve">Продолжительность нахождения обучающихся в школе (возможно есть информация при использовании пропускной системы). </w:t>
            </w:r>
          </w:p>
          <w:p>
            <w:pPr>
              <w:pStyle w:val="Normal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Возможно есть анализ психологов о том, что детям комфортно в школе.</w:t>
            </w:r>
          </w:p>
        </w:tc>
      </w:tr>
      <w:tr>
        <w:trPr/>
        <w:tc>
          <w:tcPr>
            <w:tcW w:w="46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639" w:leader="none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-10"/>
              </w:rPr>
              <w:t>Прогноз о результатах спроса на полученные</w:t>
            </w:r>
            <w:r>
              <w:rPr>
                <w:rFonts w:cs="Times New Roman" w:ascii="Times New Roman" w:hAnsi="Times New Roman"/>
              </w:rPr>
              <w:t xml:space="preserve"> результаты (продукты)</w:t>
            </w:r>
          </w:p>
        </w:tc>
        <w:tc>
          <w:tcPr>
            <w:tcW w:w="5670" w:type="dxa"/>
            <w:tcBorders/>
            <w:shd w:fill="auto" w:val="clear"/>
          </w:tcPr>
          <w:p>
            <w:pPr>
              <w:pStyle w:val="Normal"/>
              <w:rPr>
                <w:rFonts w:ascii="Times" w:hAnsi="Times"/>
                <w:highlight w:val="yellow"/>
              </w:rPr>
            </w:pPr>
            <w:r>
              <w:rPr>
                <w:rFonts w:ascii="Times" w:hAnsi="Times"/>
              </w:rPr>
              <w:t>Повышение качества образования</w:t>
            </w:r>
          </w:p>
          <w:p>
            <w:pPr>
              <w:pStyle w:val="Normal"/>
              <w:rPr>
                <w:rFonts w:ascii="Times" w:hAnsi="Times"/>
                <w:highlight w:val="yellow"/>
              </w:rPr>
            </w:pPr>
            <w:r>
              <w:rPr>
                <w:rFonts w:ascii="Times" w:hAnsi="Times"/>
              </w:rPr>
              <w:t xml:space="preserve">Увеличение количества победителей </w:t>
            </w:r>
          </w:p>
          <w:p>
            <w:pPr>
              <w:pStyle w:val="Normal"/>
              <w:rPr>
                <w:rFonts w:ascii="Times" w:hAnsi="Times"/>
              </w:rPr>
            </w:pPr>
            <w:r>
              <w:rPr>
                <w:rFonts w:ascii="Times" w:hAnsi="Times"/>
              </w:rPr>
              <w:t>Проведение и организация областных мероприятий</w:t>
            </w:r>
          </w:p>
        </w:tc>
      </w:tr>
    </w:tbl>
    <w:p>
      <w:pPr>
        <w:pStyle w:val="Normal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f075b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f075b"/>
    <w:rPr>
      <w:color w:val="605E5C"/>
      <w:shd w:fill="E1DFDD" w:val="clear"/>
    </w:rPr>
  </w:style>
  <w:style w:type="character" w:styleId="ListLabel1">
    <w:name w:val="ListLabel 1"/>
    <w:qFormat/>
    <w:rPr>
      <w:rFonts w:ascii="Times" w:hAnsi="Times" w:eastAsia="Calibri" w:cs="" w:cstheme="minorBidi" w:eastAsiaTheme="minorHAnsi"/>
      <w:lang w:eastAsia="en-US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3f075b"/>
    <w:pPr>
      <w:spacing w:beforeAutospacing="1" w:afterAutospacing="1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606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&#1096;&#1082;&#1086;&#1083;&#1072;&#1102;&#1075;.&#1088;&#1092;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LibreOffice/6.2.3.2$Windows_X86_64 LibreOffice_project/aecc05fe267cc68dde00352a451aa867b3b546ac</Application>
  <Pages>2</Pages>
  <Words>341</Words>
  <Characters>2883</Characters>
  <CharactersWithSpaces>3217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2019-12-26T10:12:00Z</dcterms:created>
  <dc:creator>Ильина Д.В.</dc:creator>
  <dc:description/>
  <dc:language>ru-RU</dc:language>
  <cp:lastModifiedBy/>
  <dcterms:modified xsi:type="dcterms:W3CDTF">2020-01-20T15:44:40Z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