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834" w:rsidRDefault="00141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«Школы – лидеры качества образования» </w:t>
      </w:r>
    </w:p>
    <w:p w:rsidR="00292834" w:rsidRDefault="00141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(Карта инновации)</w:t>
      </w:r>
    </w:p>
    <w:p w:rsidR="00292834" w:rsidRDefault="002928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237" w:type="dxa"/>
        <w:tblInd w:w="108" w:type="dxa"/>
        <w:tblLook w:val="00A0" w:firstRow="1" w:lastRow="0" w:firstColumn="1" w:lastColumn="0" w:noHBand="0" w:noVBand="0"/>
      </w:tblPr>
      <w:tblGrid>
        <w:gridCol w:w="5140"/>
        <w:gridCol w:w="4097"/>
      </w:tblGrid>
      <w:tr w:rsidR="00292834"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34" w:rsidRDefault="00141777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34" w:rsidRDefault="00141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нетиповое общеобразовательное </w:t>
            </w:r>
            <w:r>
              <w:rPr>
                <w:rFonts w:ascii="Times New Roman" w:hAnsi="Times New Roman"/>
                <w:sz w:val="24"/>
                <w:szCs w:val="24"/>
              </w:rPr>
              <w:t>учреждение Пензенской области «Губернский лицей» (Губернский лицей)</w:t>
            </w:r>
          </w:p>
          <w:p w:rsidR="00292834" w:rsidRDefault="00292834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834"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34" w:rsidRDefault="00141777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34" w:rsidRDefault="00141777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</w:tr>
      <w:tr w:rsidR="00292834" w:rsidRPr="00141777"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34" w:rsidRDefault="00141777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34" w:rsidRDefault="00141777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44004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6, г. Пенза, ул. Попова, 66, +7(8412) 34-85-44 </w:t>
            </w:r>
          </w:p>
          <w:p w:rsidR="00292834" w:rsidRPr="00141777" w:rsidRDefault="00141777">
            <w:pPr>
              <w:pStyle w:val="aa"/>
              <w:spacing w:after="0" w:line="240" w:lineRule="auto"/>
              <w:ind w:left="0"/>
              <w:jc w:val="both"/>
              <w:rPr>
                <w:lang w:val="en-US"/>
              </w:rPr>
            </w:pPr>
            <w:r>
              <w:rPr>
                <w:rStyle w:val="a3"/>
                <w:rFonts w:ascii="Times New Roman" w:hAnsi="Times New Roman"/>
                <w:color w:val="880000"/>
                <w:sz w:val="24"/>
                <w:szCs w:val="24"/>
              </w:rPr>
              <w:t>Сайт</w:t>
            </w:r>
            <w:r w:rsidRPr="00141777">
              <w:rPr>
                <w:rFonts w:ascii="Times New Roman" w:hAnsi="Times New Roman"/>
                <w:color w:val="880000"/>
                <w:sz w:val="24"/>
                <w:szCs w:val="24"/>
                <w:lang w:val="en-US"/>
              </w:rPr>
              <w:t>:</w:t>
            </w:r>
            <w:r w:rsidRPr="001417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hyperlink r:id="rId4"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141777"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://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41777"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licpnz</w:t>
              </w:r>
              <w:r w:rsidRPr="00141777"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1417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292834" w:rsidRDefault="00141777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color w:val="880000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/>
                <w:color w:val="880000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licpnz@yandex.ru</w:t>
            </w:r>
          </w:p>
        </w:tc>
      </w:tr>
      <w:tr w:rsidR="00292834"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34" w:rsidRDefault="00141777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</w:t>
            </w:r>
            <w:r>
              <w:rPr>
                <w:rFonts w:ascii="Times New Roman" w:hAnsi="Times New Roman"/>
                <w:sz w:val="24"/>
                <w:szCs w:val="24"/>
              </w:rPr>
              <w:t>конкурсе «Школы – лидеры качества образования»)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34" w:rsidRDefault="00141777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эффективной системы выявления, поддержки и развития способностей и талантов учащихся.</w:t>
            </w:r>
          </w:p>
        </w:tc>
      </w:tr>
      <w:tr w:rsidR="00292834"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34" w:rsidRDefault="00141777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34" w:rsidRDefault="00141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пространство Губернского лицея как фактор эффект</w:t>
            </w:r>
            <w:r>
              <w:rPr>
                <w:rFonts w:ascii="Times New Roman" w:hAnsi="Times New Roman"/>
                <w:sz w:val="24"/>
                <w:szCs w:val="24"/>
              </w:rPr>
              <w:t>ной работы с одаренными детьми</w:t>
            </w:r>
          </w:p>
        </w:tc>
      </w:tr>
      <w:tr w:rsidR="00292834"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34" w:rsidRDefault="00141777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34" w:rsidRDefault="00141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Дятлов Виталий Сергеевич, старший воспитатель</w:t>
            </w:r>
          </w:p>
        </w:tc>
      </w:tr>
      <w:tr w:rsidR="00292834"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34" w:rsidRDefault="00141777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34" w:rsidRDefault="00141777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и развитие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образовательного пространства образовательной организации для повышения эффективности работа по выявлению и поддержке одаренных детей.</w:t>
            </w:r>
          </w:p>
        </w:tc>
      </w:tr>
      <w:tr w:rsidR="00292834"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34" w:rsidRDefault="00141777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распространении инновационного опыта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34" w:rsidRDefault="00141777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педагогический салон «Образовательное пространство организа</w:t>
            </w:r>
            <w:r>
              <w:rPr>
                <w:rFonts w:ascii="Times New Roman" w:hAnsi="Times New Roman"/>
                <w:sz w:val="24"/>
                <w:szCs w:val="24"/>
              </w:rPr>
              <w:t>ции: проблемы, решение, перспективы» (2018 год)</w:t>
            </w:r>
          </w:p>
          <w:p w:rsidR="00292834" w:rsidRDefault="00141777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педагогический салон «Образовательное пространство Губернского лицея: от идеи до модели» (2019 год)</w:t>
            </w:r>
          </w:p>
        </w:tc>
      </w:tr>
      <w:tr w:rsidR="00292834"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34" w:rsidRDefault="00141777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34" w:rsidRDefault="00141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Результатом создания и успешного развития образовательного пространства Губернского лицея можно считать следующие показатели:</w:t>
            </w:r>
          </w:p>
          <w:p w:rsidR="00292834" w:rsidRDefault="00141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- 20 учащихся Губернского ли</w:t>
            </w:r>
            <w:r>
              <w:rPr>
                <w:rFonts w:ascii="Times New Roman" w:hAnsi="Times New Roman"/>
                <w:sz w:val="24"/>
                <w:szCs w:val="24"/>
              </w:rPr>
              <w:t>цея стали победителями и призерами заключительного этапа Всероссийской олимпиады школьников;</w:t>
            </w:r>
          </w:p>
          <w:p w:rsidR="00292834" w:rsidRDefault="00141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- 7 человек призерами международных олимпиад;</w:t>
            </w:r>
          </w:p>
          <w:p w:rsidR="00292834" w:rsidRDefault="00141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более 500 человек победителей и призеров всероссийских перечневых олимпиад Министерства просвещения Российской Фед</w:t>
            </w:r>
            <w:r>
              <w:rPr>
                <w:rFonts w:ascii="Times New Roman" w:hAnsi="Times New Roman"/>
                <w:sz w:val="24"/>
                <w:szCs w:val="24"/>
              </w:rPr>
              <w:t>ерации (Министерства образования и науки Российской Федерации);</w:t>
            </w:r>
          </w:p>
          <w:p w:rsidR="00292834" w:rsidRDefault="00141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более 450 человек победителей и призеров всероссийских и региональных творческих мероприятий, конкурсов, фестивалей.</w:t>
            </w:r>
          </w:p>
        </w:tc>
      </w:tr>
      <w:tr w:rsidR="00292834"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34" w:rsidRDefault="00141777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34" w:rsidRDefault="00141777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Данный </w:t>
            </w:r>
            <w:r>
              <w:rPr>
                <w:rFonts w:ascii="Times New Roman" w:hAnsi="Times New Roman"/>
                <w:sz w:val="24"/>
                <w:szCs w:val="24"/>
              </w:rPr>
              <w:t>материал будет интересен лицам, которые хотят выстроить эффективную модель работы с одаренными детьми на основе системного подхода в образовании.</w:t>
            </w:r>
          </w:p>
        </w:tc>
      </w:tr>
    </w:tbl>
    <w:p w:rsidR="00292834" w:rsidRDefault="00292834">
      <w:pPr>
        <w:pStyle w:val="aa"/>
        <w:spacing w:before="240"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292834" w:rsidRDefault="00292834"/>
    <w:sectPr w:rsidR="0029283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34"/>
    <w:rsid w:val="00141777"/>
    <w:rsid w:val="0029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31BDC"/>
  <w15:docId w15:val="{4805EA49-7C3C-46C5-A378-F446249D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A5A"/>
    <w:pPr>
      <w:spacing w:after="160" w:line="259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1A5A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FD1A5A"/>
    <w:rPr>
      <w:color w:val="0563C1" w:themeColor="hyperlink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20107F"/>
    <w:rPr>
      <w:rFonts w:ascii="Segoe UI" w:eastAsia="Calibri" w:hAnsi="Segoe UI" w:cs="Segoe UI"/>
      <w:sz w:val="18"/>
      <w:szCs w:val="1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1">
    <w:name w:val="ListLabel 11"/>
    <w:qFormat/>
    <w:rPr>
      <w:rFonts w:ascii="Times New Roman" w:hAnsi="Times New Roman"/>
      <w:sz w:val="24"/>
      <w:szCs w:val="2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99"/>
    <w:qFormat/>
    <w:rsid w:val="00FD1A5A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20107F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cpn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</dc:creator>
  <dc:description/>
  <cp:lastModifiedBy>Master</cp:lastModifiedBy>
  <cp:revision>2</cp:revision>
  <cp:lastPrinted>2019-12-25T06:09:00Z</cp:lastPrinted>
  <dcterms:created xsi:type="dcterms:W3CDTF">2020-01-20T13:38:00Z</dcterms:created>
  <dcterms:modified xsi:type="dcterms:W3CDTF">2020-01-20T13:38:00Z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