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4E" w:rsidRDefault="00A553F3">
      <w:pPr>
        <w:spacing w:after="240" w:line="360" w:lineRule="auto"/>
        <w:ind w:left="106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 на участие во всероссийском конкурсе «Школы – лидеры качества</w:t>
      </w:r>
      <w:r w:rsidR="00E7461C">
        <w:rPr>
          <w:rFonts w:ascii="Times New Roman" w:eastAsia="Times New Roman" w:hAnsi="Times New Roman" w:cs="Times New Roman"/>
          <w:b/>
          <w:sz w:val="28"/>
        </w:rPr>
        <w:t xml:space="preserve"> образования» (Карта инновации)</w:t>
      </w: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5279"/>
      </w:tblGrid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бюджетное общеобразовательное учреждение-средняя общеобразовательная школа </w:t>
            </w:r>
            <w:r w:rsidRPr="00A553F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A553F3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станицы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Старовеличковской</w:t>
            </w:r>
            <w:proofErr w:type="spellEnd"/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Топка Наталья Ивановна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353793, Краснодарский край, Калининский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Старовеличковская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улица Красная, 202.</w:t>
            </w:r>
          </w:p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Тел. 8-86163-26034, тел./факс 8-86163-26643. 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http://school5-kalin.ru/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ssh5202@yandex.ru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Ориентация содержания образования на приоритетные направления развития Российской Федерации.</w:t>
            </w:r>
          </w:p>
          <w:p w:rsidR="000D394E" w:rsidRDefault="000D394E">
            <w:pPr>
              <w:spacing w:after="0" w:line="240" w:lineRule="auto"/>
            </w:pP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 конкурсных материалов (тема инновации)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 w:rsidP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«Модель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работы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профилизации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обучения агротехнологической направленности»</w:t>
            </w:r>
          </w:p>
          <w:p w:rsidR="00A553F3" w:rsidRDefault="00A553F3" w:rsidP="00A553F3">
            <w:pPr>
              <w:spacing w:after="0" w:line="240" w:lineRule="auto"/>
            </w:pP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Топка Наталья Ивановна,</w:t>
            </w:r>
          </w:p>
          <w:p w:rsidR="000D394E" w:rsidRDefault="00A553F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Бобрицкая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Елена Григорьевна 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разработка и экспериментальная проверка педагогических условий и ориентационной мотивационной основы для осознанного выбора профессии сельскохозяйственного профиля, формирование у учащихся основ предпринимательской деятельности.</w:t>
            </w:r>
          </w:p>
          <w:p w:rsidR="000D394E" w:rsidRDefault="00A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Задачи: </w:t>
            </w:r>
          </w:p>
          <w:p w:rsidR="000D394E" w:rsidRDefault="00A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создать систему действенной профориентации учащихся, способствующую формированию профессионального самоопределения в соответствии с желаниями, способностями, индивидуальными особенностями каждой личности и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учетом социокультурной и экономической ситуации в районе и регионе,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обеспечивающую формирование осознанного выбора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постшкольной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траектории жизнеустройства в сельской местности;</w:t>
            </w:r>
          </w:p>
          <w:p w:rsidR="000D394E" w:rsidRDefault="00A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определить содержание, организационные формы, новые образовательные технологии для обеспечения качественного образования агротехнологического профиля;</w:t>
            </w:r>
          </w:p>
          <w:p w:rsidR="000D394E" w:rsidRDefault="00A55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обеспечить на договорной основе комплексное привлечение к реализации запланированных мероприятий материально-технических, информационных, кадровых ресурсов профессиональных образовательных организаций, организаций высшего образования, коллективных и частных крестьянско-фермерских хозяйств;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создать условия для развития высокого уровня профессионального самоопределения обучающихся.</w:t>
            </w:r>
          </w:p>
          <w:p w:rsidR="000D394E" w:rsidRDefault="00A553F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ходе теоретической деятельности учителями технологии произведена корректировка рабочих программ (в базовую программу «Технология 5-7 классы» введён модуль «Сельскохозяйственный труд»,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включены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тематики), учителями химии и биологии модифицированы программы профильного уровня. </w:t>
            </w:r>
          </w:p>
          <w:p w:rsidR="000D394E" w:rsidRDefault="00A553F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В школе разработана и реализуется своя программа агротехнологического обучения и воспитания школьников 1-11 классов. Мероприятия, включённые в программу, разделены на уровни обучения,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разбиты на урочную и внеурочную деятельность.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Разработана модель развития трудовой деятельности в начальной школе. Творческой группой учителей начальных классов разработан и реализуется на уроках технологии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занятиях кружка «Мир вокруг нас» проект «Юный аграрий».</w:t>
            </w:r>
          </w:p>
          <w:p w:rsidR="000D394E" w:rsidRDefault="00A553F3">
            <w:pPr>
              <w:tabs>
                <w:tab w:val="left" w:pos="284"/>
              </w:tabs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Базой для осуществления опытнической деятельности в школе является пришкольный участок, на котором организована учебно-опытническая работа учащихся 5-7 классов как во время уроков технологии, так и во внеурочной деятельности (кружки «Школьное лесничество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Тайны зеленых растений», «Мир лекарственных растений», «Основы финансовой грамотности»). Для реализации нового курса "Основы финансовой грамотности" учителем разработан 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компетентностных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заданий, связанных с расчётами рентабельности, перспективы ведения того или иного вида сельскохозяйственной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2015-2016 учебного года в школьный план внеурочной деятельности введён кружок для учащихся седьмых классов «Профессиональная ориентация». С 2016-2017 учебного года 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занятия кружка проводятся на базе филиала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Брюховецкого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многопрофильного техникума без образования юридического лица, с которым заключён договор о сотрудничестве. 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работа в рамках Федерального государственного образовательного стандарта основного общего образования, направленная на раннюю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профилизацию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учащихся 8 класса</w:t>
            </w:r>
            <w:r>
              <w:rPr>
                <w:rFonts w:ascii="Calibri" w:eastAsia="Calibri" w:hAnsi="Calibri" w:cs="Calibri"/>
                <w:sz w:val="32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проводится в ходе внеурочной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деятельности:  организовываются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экскурсии на личные подсобные хозяйства, встречи с представителями аграрных профессий, работа на пришкольном участке, опытническая работа на уроках химии и биологии.</w:t>
            </w:r>
            <w:r>
              <w:rPr>
                <w:rFonts w:ascii="Calibri" w:eastAsia="Calibri" w:hAnsi="Calibri" w:cs="Calibri"/>
                <w:sz w:val="3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В содержание учебного предмета «Технология» в 8 классе включены темы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 xml:space="preserve">по изучению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агротехнологий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. </w:t>
            </w:r>
          </w:p>
          <w:p w:rsidR="000D394E" w:rsidRDefault="00A553F3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ходе проведения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профориентации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>агротехнологической 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подготовки для учащихся 9-х классов, основное внимание уделяется подготовке теоретической базы для поступления в профильный класс.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Девятиклассники посещают курсы по выбору: «Путешествие в мир селекции»,  «Химические секреты агронома». В ходе внеурочной деятельности проводятся ознакомительно-экскурсионные мероприятия на базе профессиональных образовательных организаций «Один день в средней профессиональной организации», на частные фермерские хозяйства. 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Мероприятия, разработанные для учащихся 10-11 классов, нацелены на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работу в рамках профильного обучения. Учитывая социальный заказ учащихся и родителей школы, педагогический коллектив и администрация предложили старшеклассникам варианты профильного обучения, которое способствует достижению обучающимися высокого уровня различных (необходимых) компетенций для продолжения профессионального образования. На профильном уровне в классах агротехнологической направленности изучаются химия, биология, математика. Элективные курсы в группе агротехнологического профиля –  «Основы агрономии» (68 часов) и «Агрохимия» (68 часов) – направлены на развитие у учащихся интереса к сельскохозяйственному труду и формирование представления о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научнообоснованных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способах возделывания основных культур с учетом их биологических особенностей. 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Важным направлением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работы является сетевое взаимодействие на разных уровнях: муниципальном (общеобразовательные учреждения  Калининского района,   Станция защиты растений «Калининская», Центр занятости населения Калининского района, управление образования  администрации муниципального образования Калининский район, коллективные и частные крестьянско-фермерские хозяйства района), зональном (с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Брюховецким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многопрофильным техникумом) и региональном (с Кубанским государственным аграрным университетом).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итогам целенаправленной работы в 2018-2019 учебном году более трёхсот учащихся приняли участие во всероссийских, региональных и муниципальных интеллектуальных мероприятиях. Около 35% участников стали победителями и призёрами.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Накопленный школой опыт позволил одержать победу в федеральном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грантовом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конкурсе, благодаря чему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обновлена материально-техническая база. Увеличивается число сетевых партнёров, растёт уровень удовлетворённости (94%) детей, родителей и педагогов результатами функционирования  агротехнологического профиля школы,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помощью учреждения в выборе профессионального пути.  На высоком уровне организовано раннее выявление, формирование и развитие профессиональной способности в сочетании со специальной подготовкой профессиональной деятельности, направленной на получение профессий, связанных с разными областями сельского хозяйства.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Муниципальный уровень: 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трансляция опыта работы по сетевому взаимодействию в ходе работы районных методических площадок в рамках августовских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меропиятий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Региональный уровень: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отчёт о промежуточных результатах деятельности КИП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работа агротехнологической направленности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подготовки и профильного обучения школьников»: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выступление на модельном семинаре «Организация профильного обучения на уровне среднего профильного образования с учетом современных достижений науки и техники»;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выступление на семинаре «Успешность школьников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подготовке и профильном обучении как результат сетевого взаимодействия профессиональной и общеобразовательной школы»; 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представление опыта работы на межрегиональной научно-практической конференции.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  <w:shd w:val="clear" w:color="auto" w:fill="FFFFFF"/>
              </w:rPr>
              <w:t>Федеральный уровень:</w:t>
            </w:r>
          </w:p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конкурс лучших практик профильного обучения на уровне среднего общего образования с учётом современных достижений науки и техники; </w:t>
            </w:r>
          </w:p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практик.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Практика по организации профильного обучения в учреждении включена в федеральный электронный банк;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hd w:val="clear" w:color="auto" w:fill="FFFFFF"/>
              </w:rPr>
              <w:t xml:space="preserve"> </w:t>
            </w:r>
          </w:p>
          <w:p w:rsidR="000D394E" w:rsidRDefault="00A553F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202020"/>
                <w:sz w:val="28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z w:val="28"/>
                <w:shd w:val="clear" w:color="auto" w:fill="FFFFFF"/>
              </w:rPr>
              <w:t xml:space="preserve"> практика вошла в федеральный реестр, рекомендована для использования в проекте «Билет в будущее».</w:t>
            </w:r>
          </w:p>
        </w:tc>
      </w:tr>
      <w:tr w:rsidR="000D394E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Школа совершенствует систему работы профильного образования по агротехнологическому профилю. Для поступления в профильные классы необходимо успешно пройти ГИА-9,  рейтинговый отбор и собеседование. Преодоление серьезных испытаний на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ступени основного  и среднего общего образования обеспечивает высокую конкурентоспособность в будущем.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Целенаправленная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работа и профильное образование расширяет возможность социализации учащихся, создаёт условия для дифференциации содержания обучения старшеклассников, обеспечивает преемственность между общим и профессиональным образованием, готовит выпускников школы к освоению программ высшего профессионального образования,  даёт возможность получить качественные знания по профильным предметам, а также русскому языку и математике, успешно сдать единый государственный экзамен.</w:t>
            </w:r>
          </w:p>
          <w:p w:rsidR="000D394E" w:rsidRDefault="00A553F3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 успешной реализации запланированных мероприятий формируется «сельскохозяйственная грамотность», т.е. вооружение учащихся тем минимальным объемом знаний и умений по сельскому хозяйству, который позволит им выжить в период кризиса за счет грамотного хозяйствования на земле. Каждый выпускник сельской школы станет биологически, экологически и экономически грамотным землепользователем как минимум в масштабах личного подсобного хозяйства.</w:t>
            </w:r>
          </w:p>
        </w:tc>
      </w:tr>
    </w:tbl>
    <w:p w:rsidR="000D394E" w:rsidRDefault="000D394E">
      <w:pPr>
        <w:spacing w:before="240" w:after="0" w:line="360" w:lineRule="auto"/>
        <w:rPr>
          <w:rFonts w:ascii="Times New Roman" w:eastAsia="Times New Roman" w:hAnsi="Times New Roman" w:cs="Times New Roman"/>
          <w:i/>
          <w:sz w:val="28"/>
        </w:rPr>
      </w:pPr>
    </w:p>
    <w:sectPr w:rsidR="000D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4E"/>
    <w:rsid w:val="000D394E"/>
    <w:rsid w:val="00A553F3"/>
    <w:rsid w:val="00B53F22"/>
    <w:rsid w:val="00E7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99C1"/>
  <w15:docId w15:val="{BB2BC3BA-389D-4AC9-BD00-BA680A7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5-kal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3</cp:revision>
  <cp:lastPrinted>2019-12-23T11:23:00Z</cp:lastPrinted>
  <dcterms:created xsi:type="dcterms:W3CDTF">2020-01-20T13:14:00Z</dcterms:created>
  <dcterms:modified xsi:type="dcterms:W3CDTF">2020-01-20T13:44:00Z</dcterms:modified>
</cp:coreProperties>
</file>